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58B4" w14:textId="28A3D040" w:rsidR="00E867E5" w:rsidRDefault="00E867E5"/>
    <w:p w14:paraId="0DE9C5E9" w14:textId="05198C8B" w:rsidR="00B703EC" w:rsidRPr="00EA1F56" w:rsidRDefault="00B703EC" w:rsidP="00EA1F56">
      <w:pPr>
        <w:pStyle w:val="Heading1"/>
      </w:pPr>
      <w:r w:rsidRPr="00EA1F56">
        <w:t xml:space="preserve">MAYORAL SPEECH FOR </w:t>
      </w:r>
      <w:r w:rsidR="00E2301C" w:rsidRPr="00EA1F56">
        <w:t>FINAL</w:t>
      </w:r>
      <w:r w:rsidRPr="00EA1F56">
        <w:t xml:space="preserve"> BUDGET: 2021/22</w:t>
      </w:r>
      <w:r w:rsidR="0060062F">
        <w:t xml:space="preserve"> (27 May 2021)</w:t>
      </w:r>
    </w:p>
    <w:p w14:paraId="1FFE8825" w14:textId="02B9A965" w:rsidR="00B703EC" w:rsidRDefault="00B703EC"/>
    <w:p w14:paraId="6E1EE4D0" w14:textId="77777777" w:rsidR="00DE1C09" w:rsidRPr="00AA4821" w:rsidRDefault="00DE1C09" w:rsidP="00AA4821">
      <w:pPr>
        <w:pStyle w:val="NoSpacing"/>
        <w:rPr>
          <w:rFonts w:asciiTheme="minorHAnsi" w:hAnsiTheme="minorHAnsi" w:cstheme="minorHAnsi"/>
          <w:sz w:val="28"/>
          <w:szCs w:val="28"/>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36"/>
      </w:tblGrid>
      <w:tr w:rsidR="00DE1C09" w:rsidRPr="00AA4821" w14:paraId="2E548FCC" w14:textId="77777777" w:rsidTr="009B7D4B">
        <w:trPr>
          <w:trHeight w:val="567"/>
        </w:trPr>
        <w:tc>
          <w:tcPr>
            <w:tcW w:w="5098" w:type="dxa"/>
            <w:vAlign w:val="bottom"/>
          </w:tcPr>
          <w:p w14:paraId="323D04DC"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Speaker;</w:t>
            </w:r>
          </w:p>
          <w:p w14:paraId="69F04B27" w14:textId="77777777" w:rsidR="00DE1C09" w:rsidRPr="00AA4821" w:rsidRDefault="00DE1C09" w:rsidP="00AA4821">
            <w:pPr>
              <w:pStyle w:val="NoSpacing"/>
              <w:rPr>
                <w:rFonts w:asciiTheme="minorHAnsi" w:hAnsiTheme="minorHAnsi" w:cstheme="minorHAnsi"/>
                <w:sz w:val="28"/>
                <w:szCs w:val="28"/>
              </w:rPr>
            </w:pPr>
          </w:p>
          <w:p w14:paraId="42801233"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Deputy Executive Mayor;</w:t>
            </w:r>
          </w:p>
          <w:p w14:paraId="4647121B" w14:textId="77777777" w:rsidR="00DE1C09" w:rsidRPr="00AA4821" w:rsidRDefault="00DE1C09" w:rsidP="00AA4821">
            <w:pPr>
              <w:pStyle w:val="NoSpacing"/>
              <w:rPr>
                <w:rFonts w:asciiTheme="minorHAnsi" w:hAnsiTheme="minorHAnsi" w:cstheme="minorHAnsi"/>
                <w:sz w:val="28"/>
                <w:szCs w:val="28"/>
              </w:rPr>
            </w:pPr>
          </w:p>
        </w:tc>
        <w:tc>
          <w:tcPr>
            <w:tcW w:w="4536" w:type="dxa"/>
            <w:vMerge w:val="restart"/>
          </w:tcPr>
          <w:p w14:paraId="2F8E7F02" w14:textId="2FAA58F0" w:rsidR="00DE1C09" w:rsidRPr="00AA4821" w:rsidRDefault="00DE1C09" w:rsidP="00AA4821">
            <w:pPr>
              <w:pStyle w:val="NoSpacing"/>
              <w:rPr>
                <w:rFonts w:asciiTheme="minorHAnsi" w:hAnsiTheme="minorHAnsi" w:cstheme="minorHAnsi"/>
                <w:b/>
                <w:sz w:val="28"/>
                <w:szCs w:val="28"/>
              </w:rPr>
            </w:pPr>
            <w:r w:rsidRPr="00AA4821">
              <w:rPr>
                <w:rFonts w:asciiTheme="minorHAnsi" w:hAnsiTheme="minorHAnsi" w:cstheme="minorHAnsi"/>
                <w:b/>
                <w:sz w:val="28"/>
                <w:szCs w:val="28"/>
              </w:rPr>
              <w:t xml:space="preserve">         </w:t>
            </w:r>
          </w:p>
          <w:p w14:paraId="00517A1E" w14:textId="34BD2D57" w:rsidR="00DE1C09" w:rsidRPr="00AA4821" w:rsidRDefault="00DE1C09" w:rsidP="00AA4821">
            <w:pPr>
              <w:pStyle w:val="NoSpacing"/>
              <w:rPr>
                <w:rFonts w:asciiTheme="minorHAnsi" w:hAnsiTheme="minorHAnsi" w:cstheme="minorHAnsi"/>
                <w:b/>
                <w:sz w:val="28"/>
                <w:szCs w:val="28"/>
              </w:rPr>
            </w:pPr>
            <w:r w:rsidRPr="00AA4821">
              <w:rPr>
                <w:rFonts w:asciiTheme="minorHAnsi" w:hAnsiTheme="minorHAnsi" w:cstheme="minorHAnsi"/>
                <w:b/>
                <w:sz w:val="28"/>
                <w:szCs w:val="28"/>
              </w:rPr>
              <w:t xml:space="preserve">              </w:t>
            </w:r>
          </w:p>
          <w:p w14:paraId="685BA4DE" w14:textId="77777777" w:rsidR="003A598A" w:rsidRPr="00AA4821" w:rsidRDefault="003A598A" w:rsidP="00AA4821">
            <w:pPr>
              <w:pStyle w:val="NoSpacing"/>
              <w:rPr>
                <w:rFonts w:asciiTheme="minorHAnsi" w:hAnsiTheme="minorHAnsi" w:cstheme="minorHAnsi"/>
                <w:sz w:val="28"/>
                <w:szCs w:val="28"/>
              </w:rPr>
            </w:pPr>
          </w:p>
          <w:p w14:paraId="4C781C3D" w14:textId="77777777" w:rsidR="003A598A" w:rsidRPr="00AA4821" w:rsidRDefault="003A598A" w:rsidP="00AA4821">
            <w:pPr>
              <w:pStyle w:val="NoSpacing"/>
              <w:rPr>
                <w:rFonts w:asciiTheme="minorHAnsi" w:hAnsiTheme="minorHAnsi" w:cstheme="minorHAnsi"/>
                <w:sz w:val="28"/>
                <w:szCs w:val="28"/>
              </w:rPr>
            </w:pPr>
          </w:p>
          <w:p w14:paraId="515BEC4D" w14:textId="77777777" w:rsidR="003A598A" w:rsidRPr="00AA4821" w:rsidRDefault="003A598A" w:rsidP="00AA4821">
            <w:pPr>
              <w:pStyle w:val="NoSpacing"/>
              <w:rPr>
                <w:rFonts w:asciiTheme="minorHAnsi" w:hAnsiTheme="minorHAnsi" w:cstheme="minorHAnsi"/>
                <w:sz w:val="28"/>
                <w:szCs w:val="28"/>
              </w:rPr>
            </w:pPr>
          </w:p>
          <w:p w14:paraId="635BE928" w14:textId="77777777" w:rsidR="003A598A" w:rsidRPr="00AA4821" w:rsidRDefault="003A598A" w:rsidP="00AA4821">
            <w:pPr>
              <w:pStyle w:val="NoSpacing"/>
              <w:rPr>
                <w:rFonts w:asciiTheme="minorHAnsi" w:hAnsiTheme="minorHAnsi" w:cstheme="minorHAnsi"/>
                <w:sz w:val="28"/>
                <w:szCs w:val="28"/>
              </w:rPr>
            </w:pPr>
          </w:p>
          <w:p w14:paraId="747FBCAB" w14:textId="77777777" w:rsidR="003A598A" w:rsidRPr="00AA4821" w:rsidRDefault="003A598A" w:rsidP="00AA4821">
            <w:pPr>
              <w:pStyle w:val="NoSpacing"/>
              <w:rPr>
                <w:rFonts w:asciiTheme="minorHAnsi" w:hAnsiTheme="minorHAnsi" w:cstheme="minorHAnsi"/>
                <w:sz w:val="28"/>
                <w:szCs w:val="28"/>
              </w:rPr>
            </w:pPr>
          </w:p>
          <w:p w14:paraId="3DC7202C" w14:textId="77777777" w:rsidR="003A598A" w:rsidRPr="00AA4821" w:rsidRDefault="003A598A" w:rsidP="00AA4821">
            <w:pPr>
              <w:pStyle w:val="NoSpacing"/>
              <w:rPr>
                <w:rFonts w:asciiTheme="minorHAnsi" w:hAnsiTheme="minorHAnsi" w:cstheme="minorHAnsi"/>
                <w:sz w:val="28"/>
                <w:szCs w:val="28"/>
              </w:rPr>
            </w:pPr>
          </w:p>
          <w:p w14:paraId="3900318E" w14:textId="77777777" w:rsidR="003A598A" w:rsidRPr="00AA4821" w:rsidRDefault="003A598A" w:rsidP="00AA4821">
            <w:pPr>
              <w:pStyle w:val="NoSpacing"/>
              <w:rPr>
                <w:rFonts w:asciiTheme="minorHAnsi" w:hAnsiTheme="minorHAnsi" w:cstheme="minorHAnsi"/>
                <w:sz w:val="28"/>
                <w:szCs w:val="28"/>
              </w:rPr>
            </w:pPr>
          </w:p>
          <w:p w14:paraId="7CF5EF2B" w14:textId="77777777" w:rsidR="003A598A" w:rsidRPr="00AA4821" w:rsidRDefault="003A598A" w:rsidP="00AA4821">
            <w:pPr>
              <w:pStyle w:val="NoSpacing"/>
              <w:rPr>
                <w:rFonts w:asciiTheme="minorHAnsi" w:hAnsiTheme="minorHAnsi" w:cstheme="minorHAnsi"/>
                <w:sz w:val="28"/>
                <w:szCs w:val="28"/>
              </w:rPr>
            </w:pPr>
          </w:p>
          <w:p w14:paraId="552931FB" w14:textId="77777777" w:rsidR="003A598A" w:rsidRPr="00AA4821" w:rsidRDefault="003A598A" w:rsidP="00AA4821">
            <w:pPr>
              <w:pStyle w:val="NoSpacing"/>
              <w:rPr>
                <w:rFonts w:asciiTheme="minorHAnsi" w:hAnsiTheme="minorHAnsi" w:cstheme="minorHAnsi"/>
                <w:sz w:val="28"/>
                <w:szCs w:val="28"/>
              </w:rPr>
            </w:pPr>
          </w:p>
          <w:p w14:paraId="4F832380" w14:textId="77777777" w:rsidR="003A598A" w:rsidRPr="00AA4821" w:rsidRDefault="003A598A" w:rsidP="00AA4821">
            <w:pPr>
              <w:pStyle w:val="NoSpacing"/>
              <w:rPr>
                <w:rFonts w:asciiTheme="minorHAnsi" w:hAnsiTheme="minorHAnsi" w:cstheme="minorHAnsi"/>
                <w:sz w:val="28"/>
                <w:szCs w:val="28"/>
              </w:rPr>
            </w:pPr>
          </w:p>
          <w:p w14:paraId="1463AB24" w14:textId="77777777" w:rsidR="003A598A" w:rsidRPr="00AA4821" w:rsidRDefault="003A598A" w:rsidP="00AA4821">
            <w:pPr>
              <w:pStyle w:val="NoSpacing"/>
              <w:rPr>
                <w:rFonts w:asciiTheme="minorHAnsi" w:hAnsiTheme="minorHAnsi" w:cstheme="minorHAnsi"/>
                <w:sz w:val="28"/>
                <w:szCs w:val="28"/>
              </w:rPr>
            </w:pPr>
          </w:p>
          <w:p w14:paraId="4D4F0E0D" w14:textId="77777777" w:rsidR="003A598A" w:rsidRPr="00AA4821" w:rsidRDefault="003A598A" w:rsidP="00AA4821">
            <w:pPr>
              <w:pStyle w:val="NoSpacing"/>
              <w:rPr>
                <w:rFonts w:asciiTheme="minorHAnsi" w:hAnsiTheme="minorHAnsi" w:cstheme="minorHAnsi"/>
                <w:sz w:val="28"/>
                <w:szCs w:val="28"/>
              </w:rPr>
            </w:pPr>
          </w:p>
          <w:p w14:paraId="233B4B1C" w14:textId="77777777" w:rsidR="003A598A" w:rsidRPr="00AA4821" w:rsidRDefault="003A598A" w:rsidP="00AA4821">
            <w:pPr>
              <w:pStyle w:val="NoSpacing"/>
              <w:rPr>
                <w:rFonts w:asciiTheme="minorHAnsi" w:hAnsiTheme="minorHAnsi" w:cstheme="minorHAnsi"/>
                <w:b/>
                <w:sz w:val="28"/>
                <w:szCs w:val="28"/>
              </w:rPr>
            </w:pPr>
          </w:p>
          <w:p w14:paraId="08AB4A78" w14:textId="6CDADC1E" w:rsidR="003A598A" w:rsidRPr="00AA4821" w:rsidRDefault="003A598A" w:rsidP="00AA4821">
            <w:pPr>
              <w:pStyle w:val="NoSpacing"/>
              <w:rPr>
                <w:rFonts w:asciiTheme="minorHAnsi" w:hAnsiTheme="minorHAnsi" w:cstheme="minorHAnsi"/>
                <w:sz w:val="28"/>
                <w:szCs w:val="28"/>
              </w:rPr>
            </w:pPr>
          </w:p>
        </w:tc>
      </w:tr>
      <w:tr w:rsidR="00DE1C09" w:rsidRPr="00AA4821" w14:paraId="644EAF1E" w14:textId="77777777" w:rsidTr="009B7D4B">
        <w:trPr>
          <w:trHeight w:val="567"/>
        </w:trPr>
        <w:tc>
          <w:tcPr>
            <w:tcW w:w="5098" w:type="dxa"/>
            <w:vAlign w:val="bottom"/>
          </w:tcPr>
          <w:p w14:paraId="7D1D5368"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Chief Whip;</w:t>
            </w:r>
          </w:p>
          <w:p w14:paraId="6915B5DD" w14:textId="77777777" w:rsidR="00DE1C09" w:rsidRPr="00AA4821" w:rsidRDefault="00DE1C09" w:rsidP="00AA4821">
            <w:pPr>
              <w:pStyle w:val="NoSpacing"/>
              <w:rPr>
                <w:rFonts w:asciiTheme="minorHAnsi" w:hAnsiTheme="minorHAnsi" w:cstheme="minorHAnsi"/>
                <w:sz w:val="28"/>
                <w:szCs w:val="28"/>
              </w:rPr>
            </w:pPr>
          </w:p>
        </w:tc>
        <w:tc>
          <w:tcPr>
            <w:tcW w:w="4536" w:type="dxa"/>
            <w:vMerge/>
          </w:tcPr>
          <w:p w14:paraId="00EECD82" w14:textId="77777777" w:rsidR="00DE1C09" w:rsidRPr="00AA4821" w:rsidRDefault="00DE1C09" w:rsidP="00AA4821">
            <w:pPr>
              <w:pStyle w:val="NoSpacing"/>
              <w:rPr>
                <w:rFonts w:asciiTheme="minorHAnsi" w:hAnsiTheme="minorHAnsi" w:cstheme="minorHAnsi"/>
                <w:sz w:val="28"/>
                <w:szCs w:val="28"/>
              </w:rPr>
            </w:pPr>
          </w:p>
        </w:tc>
      </w:tr>
      <w:tr w:rsidR="00DE1C09" w:rsidRPr="00AA4821" w14:paraId="52CD3774" w14:textId="77777777" w:rsidTr="009B7D4B">
        <w:trPr>
          <w:trHeight w:val="567"/>
        </w:trPr>
        <w:tc>
          <w:tcPr>
            <w:tcW w:w="5098" w:type="dxa"/>
            <w:vAlign w:val="bottom"/>
          </w:tcPr>
          <w:p w14:paraId="39A10943"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Members of the Mayoral Committee;</w:t>
            </w:r>
          </w:p>
          <w:p w14:paraId="71ED1BD7" w14:textId="77777777" w:rsidR="00DE1C09" w:rsidRPr="00AA4821" w:rsidRDefault="00DE1C09" w:rsidP="00AA4821">
            <w:pPr>
              <w:pStyle w:val="NoSpacing"/>
              <w:rPr>
                <w:rFonts w:asciiTheme="minorHAnsi" w:hAnsiTheme="minorHAnsi" w:cstheme="minorHAnsi"/>
                <w:sz w:val="28"/>
                <w:szCs w:val="28"/>
              </w:rPr>
            </w:pPr>
          </w:p>
        </w:tc>
        <w:tc>
          <w:tcPr>
            <w:tcW w:w="4536" w:type="dxa"/>
            <w:vMerge/>
          </w:tcPr>
          <w:p w14:paraId="3051F267" w14:textId="77777777" w:rsidR="00DE1C09" w:rsidRPr="00AA4821" w:rsidRDefault="00DE1C09" w:rsidP="00AA4821">
            <w:pPr>
              <w:pStyle w:val="NoSpacing"/>
              <w:rPr>
                <w:rFonts w:asciiTheme="minorHAnsi" w:hAnsiTheme="minorHAnsi" w:cstheme="minorHAnsi"/>
                <w:sz w:val="28"/>
                <w:szCs w:val="28"/>
              </w:rPr>
            </w:pPr>
          </w:p>
        </w:tc>
      </w:tr>
      <w:tr w:rsidR="00DE1C09" w:rsidRPr="00AA4821" w14:paraId="75E9D23E" w14:textId="77777777" w:rsidTr="009B7D4B">
        <w:trPr>
          <w:trHeight w:val="567"/>
        </w:trPr>
        <w:tc>
          <w:tcPr>
            <w:tcW w:w="5098" w:type="dxa"/>
            <w:vAlign w:val="bottom"/>
          </w:tcPr>
          <w:p w14:paraId="25D53568" w14:textId="004406D4" w:rsidR="00DE1C09" w:rsidRPr="00AA4821" w:rsidRDefault="003A598A"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 xml:space="preserve">Aldermen, </w:t>
            </w:r>
            <w:r w:rsidR="00DE1C09" w:rsidRPr="00AA4821">
              <w:rPr>
                <w:rFonts w:asciiTheme="minorHAnsi" w:hAnsiTheme="minorHAnsi" w:cstheme="minorHAnsi"/>
                <w:sz w:val="28"/>
                <w:szCs w:val="28"/>
              </w:rPr>
              <w:t>Councillors;</w:t>
            </w:r>
          </w:p>
          <w:p w14:paraId="7F6EAF91" w14:textId="77777777" w:rsidR="00DE1C09" w:rsidRPr="00AA4821" w:rsidRDefault="00DE1C09" w:rsidP="00AA4821">
            <w:pPr>
              <w:pStyle w:val="NoSpacing"/>
              <w:rPr>
                <w:rFonts w:asciiTheme="minorHAnsi" w:hAnsiTheme="minorHAnsi" w:cstheme="minorHAnsi"/>
                <w:sz w:val="28"/>
                <w:szCs w:val="28"/>
              </w:rPr>
            </w:pPr>
          </w:p>
        </w:tc>
        <w:tc>
          <w:tcPr>
            <w:tcW w:w="4536" w:type="dxa"/>
            <w:vMerge/>
          </w:tcPr>
          <w:p w14:paraId="5452573E" w14:textId="77777777" w:rsidR="00DE1C09" w:rsidRPr="00AA4821" w:rsidRDefault="00DE1C09" w:rsidP="00AA4821">
            <w:pPr>
              <w:pStyle w:val="NoSpacing"/>
              <w:rPr>
                <w:rFonts w:asciiTheme="minorHAnsi" w:hAnsiTheme="minorHAnsi" w:cstheme="minorHAnsi"/>
                <w:sz w:val="28"/>
                <w:szCs w:val="28"/>
              </w:rPr>
            </w:pPr>
          </w:p>
        </w:tc>
      </w:tr>
      <w:tr w:rsidR="00DE1C09" w:rsidRPr="00AA4821" w14:paraId="160A5342" w14:textId="77777777" w:rsidTr="009B7D4B">
        <w:trPr>
          <w:trHeight w:val="567"/>
        </w:trPr>
        <w:tc>
          <w:tcPr>
            <w:tcW w:w="5098" w:type="dxa"/>
            <w:vAlign w:val="bottom"/>
          </w:tcPr>
          <w:p w14:paraId="263383DE" w14:textId="79119384"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Acting Municipal</w:t>
            </w:r>
            <w:r w:rsidRPr="00AA4821">
              <w:rPr>
                <w:rFonts w:asciiTheme="minorHAnsi" w:hAnsiTheme="minorHAnsi" w:cstheme="minorHAnsi"/>
                <w:sz w:val="28"/>
                <w:szCs w:val="28"/>
              </w:rPr>
              <w:t xml:space="preserve"> Manager, Acting CFO</w:t>
            </w:r>
            <w:r w:rsidR="003A598A" w:rsidRPr="00AA4821">
              <w:rPr>
                <w:rFonts w:asciiTheme="minorHAnsi" w:hAnsiTheme="minorHAnsi" w:cstheme="minorHAnsi"/>
                <w:sz w:val="28"/>
                <w:szCs w:val="28"/>
              </w:rPr>
              <w:t>, Directors, Officials</w:t>
            </w:r>
            <w:r w:rsidRPr="00AA4821">
              <w:rPr>
                <w:rFonts w:asciiTheme="minorHAnsi" w:hAnsiTheme="minorHAnsi" w:cstheme="minorHAnsi"/>
                <w:sz w:val="28"/>
                <w:szCs w:val="28"/>
              </w:rPr>
              <w:t>;</w:t>
            </w:r>
          </w:p>
        </w:tc>
        <w:tc>
          <w:tcPr>
            <w:tcW w:w="4536" w:type="dxa"/>
            <w:vMerge/>
          </w:tcPr>
          <w:p w14:paraId="2156B27E" w14:textId="77777777" w:rsidR="00DE1C09" w:rsidRPr="00AA4821" w:rsidRDefault="00DE1C09" w:rsidP="00AA4821">
            <w:pPr>
              <w:pStyle w:val="NoSpacing"/>
              <w:rPr>
                <w:rFonts w:asciiTheme="minorHAnsi" w:hAnsiTheme="minorHAnsi" w:cstheme="minorHAnsi"/>
                <w:sz w:val="28"/>
                <w:szCs w:val="28"/>
              </w:rPr>
            </w:pPr>
          </w:p>
        </w:tc>
      </w:tr>
      <w:tr w:rsidR="00DE1C09" w:rsidRPr="00AA4821" w14:paraId="58221DFD" w14:textId="77777777" w:rsidTr="009B7D4B">
        <w:trPr>
          <w:trHeight w:val="567"/>
        </w:trPr>
        <w:tc>
          <w:tcPr>
            <w:tcW w:w="5098" w:type="dxa"/>
            <w:vAlign w:val="bottom"/>
          </w:tcPr>
          <w:p w14:paraId="2528C965"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Members of the public;</w:t>
            </w:r>
          </w:p>
        </w:tc>
        <w:tc>
          <w:tcPr>
            <w:tcW w:w="4536" w:type="dxa"/>
            <w:vMerge/>
          </w:tcPr>
          <w:p w14:paraId="28C2E6EF" w14:textId="77777777" w:rsidR="00DE1C09" w:rsidRPr="00AA4821" w:rsidRDefault="00DE1C09" w:rsidP="00AA4821">
            <w:pPr>
              <w:pStyle w:val="NoSpacing"/>
              <w:rPr>
                <w:rFonts w:asciiTheme="minorHAnsi" w:hAnsiTheme="minorHAnsi" w:cstheme="minorHAnsi"/>
                <w:sz w:val="28"/>
                <w:szCs w:val="28"/>
              </w:rPr>
            </w:pPr>
          </w:p>
        </w:tc>
      </w:tr>
      <w:tr w:rsidR="00DE1C09" w:rsidRPr="00AA4821" w14:paraId="611B9EBC" w14:textId="77777777" w:rsidTr="009B7D4B">
        <w:trPr>
          <w:trHeight w:val="567"/>
        </w:trPr>
        <w:tc>
          <w:tcPr>
            <w:tcW w:w="5098" w:type="dxa"/>
            <w:vAlign w:val="bottom"/>
          </w:tcPr>
          <w:p w14:paraId="2FE55179"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Representatives of the Media; and</w:t>
            </w:r>
          </w:p>
        </w:tc>
        <w:tc>
          <w:tcPr>
            <w:tcW w:w="4536" w:type="dxa"/>
            <w:vMerge/>
          </w:tcPr>
          <w:p w14:paraId="0B734B47" w14:textId="77777777" w:rsidR="00DE1C09" w:rsidRPr="00AA4821" w:rsidRDefault="00DE1C09" w:rsidP="00AA4821">
            <w:pPr>
              <w:pStyle w:val="NoSpacing"/>
              <w:rPr>
                <w:rFonts w:asciiTheme="minorHAnsi" w:hAnsiTheme="minorHAnsi" w:cstheme="minorHAnsi"/>
                <w:sz w:val="28"/>
                <w:szCs w:val="28"/>
              </w:rPr>
            </w:pPr>
          </w:p>
        </w:tc>
      </w:tr>
      <w:tr w:rsidR="00DE1C09" w:rsidRPr="00AA4821" w14:paraId="54AB7A02" w14:textId="77777777" w:rsidTr="009B7D4B">
        <w:trPr>
          <w:trHeight w:val="567"/>
        </w:trPr>
        <w:tc>
          <w:tcPr>
            <w:tcW w:w="5098" w:type="dxa"/>
            <w:vAlign w:val="bottom"/>
          </w:tcPr>
          <w:p w14:paraId="7BA5781F"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All protocol observed.</w:t>
            </w:r>
          </w:p>
        </w:tc>
        <w:tc>
          <w:tcPr>
            <w:tcW w:w="4536" w:type="dxa"/>
            <w:vMerge/>
          </w:tcPr>
          <w:p w14:paraId="15FE37B3" w14:textId="77777777" w:rsidR="00DE1C09" w:rsidRPr="00AA4821" w:rsidRDefault="00DE1C09" w:rsidP="00AA4821">
            <w:pPr>
              <w:pStyle w:val="NoSpacing"/>
              <w:rPr>
                <w:rFonts w:asciiTheme="minorHAnsi" w:hAnsiTheme="minorHAnsi" w:cstheme="minorHAnsi"/>
                <w:sz w:val="28"/>
                <w:szCs w:val="28"/>
              </w:rPr>
            </w:pPr>
          </w:p>
        </w:tc>
      </w:tr>
    </w:tbl>
    <w:p w14:paraId="51749078" w14:textId="77777777" w:rsidR="00DE1C09" w:rsidRPr="00AA4821" w:rsidRDefault="00DE1C09" w:rsidP="00AA4821">
      <w:pPr>
        <w:pStyle w:val="NoSpacing"/>
        <w:rPr>
          <w:rFonts w:asciiTheme="minorHAnsi" w:hAnsiTheme="minorHAnsi" w:cstheme="minorHAnsi"/>
          <w:sz w:val="28"/>
          <w:szCs w:val="28"/>
        </w:rPr>
      </w:pPr>
    </w:p>
    <w:p w14:paraId="7FD71B17" w14:textId="77777777" w:rsidR="00DE1C09" w:rsidRPr="00AA4821" w:rsidRDefault="00DE1C09" w:rsidP="00AA4821">
      <w:pPr>
        <w:pStyle w:val="NoSpacing"/>
        <w:rPr>
          <w:rFonts w:asciiTheme="minorHAnsi" w:hAnsiTheme="minorHAnsi" w:cstheme="minorHAnsi"/>
          <w:sz w:val="28"/>
          <w:szCs w:val="28"/>
        </w:rPr>
      </w:pPr>
      <w:r w:rsidRPr="00AA4821">
        <w:rPr>
          <w:rFonts w:asciiTheme="minorHAnsi" w:hAnsiTheme="minorHAnsi" w:cstheme="minorHAnsi"/>
          <w:sz w:val="28"/>
          <w:szCs w:val="28"/>
        </w:rPr>
        <w:t>Good morning ladies and gentlemen,</w:t>
      </w:r>
    </w:p>
    <w:p w14:paraId="3D291551" w14:textId="77777777" w:rsidR="00DE1C09" w:rsidRPr="00EA1F56" w:rsidRDefault="00DE1C09" w:rsidP="00EA1F56">
      <w:pPr>
        <w:jc w:val="both"/>
        <w:rPr>
          <w:rFonts w:asciiTheme="minorHAnsi" w:hAnsiTheme="minorHAnsi" w:cstheme="minorHAnsi"/>
          <w:sz w:val="28"/>
          <w:szCs w:val="28"/>
        </w:rPr>
      </w:pPr>
    </w:p>
    <w:p w14:paraId="49CB2C68" w14:textId="646FE92B" w:rsidR="001B48F1" w:rsidRPr="00EA1F56" w:rsidRDefault="003A598A" w:rsidP="00EA1F56">
      <w:pPr>
        <w:jc w:val="both"/>
        <w:rPr>
          <w:rFonts w:asciiTheme="minorHAnsi" w:hAnsiTheme="minorHAnsi" w:cstheme="minorHAnsi"/>
          <w:color w:val="000000"/>
          <w:sz w:val="28"/>
          <w:szCs w:val="28"/>
        </w:rPr>
      </w:pPr>
      <w:r w:rsidRPr="00EA1F56">
        <w:rPr>
          <w:rFonts w:asciiTheme="minorHAnsi" w:hAnsiTheme="minorHAnsi" w:cstheme="minorHAnsi"/>
          <w:sz w:val="28"/>
          <w:szCs w:val="28"/>
        </w:rPr>
        <w:t>Today we</w:t>
      </w:r>
      <w:r w:rsidR="001B48F1" w:rsidRPr="00EA1F56">
        <w:rPr>
          <w:rFonts w:asciiTheme="minorHAnsi" w:hAnsiTheme="minorHAnsi" w:cstheme="minorHAnsi"/>
          <w:color w:val="000000"/>
          <w:sz w:val="28"/>
          <w:szCs w:val="28"/>
        </w:rPr>
        <w:t xml:space="preserve"> </w:t>
      </w:r>
      <w:r w:rsidRPr="00EA1F56">
        <w:rPr>
          <w:rFonts w:asciiTheme="minorHAnsi" w:hAnsiTheme="minorHAnsi" w:cstheme="minorHAnsi"/>
          <w:color w:val="000000"/>
          <w:sz w:val="28"/>
          <w:szCs w:val="28"/>
        </w:rPr>
        <w:t>will consider and approve</w:t>
      </w:r>
      <w:r w:rsidR="001B48F1" w:rsidRPr="00EA1F56">
        <w:rPr>
          <w:rFonts w:asciiTheme="minorHAnsi" w:hAnsiTheme="minorHAnsi" w:cstheme="minorHAnsi"/>
          <w:color w:val="000000"/>
          <w:sz w:val="28"/>
          <w:szCs w:val="28"/>
        </w:rPr>
        <w:t xml:space="preserve"> the Capital and Operating Budget for 2021/22–2023/24 in terms of Section </w:t>
      </w:r>
      <w:r w:rsidRPr="00EA1F56">
        <w:rPr>
          <w:rFonts w:asciiTheme="minorHAnsi" w:hAnsiTheme="minorHAnsi" w:cstheme="minorHAnsi"/>
          <w:color w:val="000000"/>
          <w:sz w:val="28"/>
          <w:szCs w:val="28"/>
        </w:rPr>
        <w:t>24</w:t>
      </w:r>
      <w:r w:rsidR="001B48F1" w:rsidRPr="00EA1F56">
        <w:rPr>
          <w:rFonts w:asciiTheme="minorHAnsi" w:hAnsiTheme="minorHAnsi" w:cstheme="minorHAnsi"/>
          <w:color w:val="000000"/>
          <w:sz w:val="28"/>
          <w:szCs w:val="28"/>
        </w:rPr>
        <w:t xml:space="preserve"> of the Municipal Finance Management Act, (Act 56 of 2003). </w:t>
      </w:r>
    </w:p>
    <w:p w14:paraId="127367E1" w14:textId="77777777" w:rsidR="001B48F1" w:rsidRPr="00EA1F56" w:rsidRDefault="001B48F1" w:rsidP="00EA1F56">
      <w:pPr>
        <w:tabs>
          <w:tab w:val="left" w:pos="567"/>
          <w:tab w:val="right" w:pos="9027"/>
        </w:tabs>
        <w:spacing w:after="120" w:line="276" w:lineRule="auto"/>
        <w:ind w:left="993" w:hanging="426"/>
        <w:contextualSpacing/>
        <w:jc w:val="both"/>
        <w:rPr>
          <w:rFonts w:asciiTheme="minorHAnsi" w:hAnsiTheme="minorHAnsi" w:cstheme="minorHAnsi"/>
          <w:color w:val="000000"/>
          <w:sz w:val="28"/>
          <w:szCs w:val="28"/>
        </w:rPr>
      </w:pPr>
    </w:p>
    <w:p w14:paraId="56A1B240" w14:textId="2A7AB31E" w:rsidR="00E2301C" w:rsidRPr="00EA1F56" w:rsidRDefault="00E2301C" w:rsidP="00EA1F56">
      <w:pPr>
        <w:jc w:val="both"/>
        <w:rPr>
          <w:rFonts w:asciiTheme="minorHAnsi" w:hAnsiTheme="minorHAnsi" w:cstheme="minorHAnsi"/>
          <w:sz w:val="28"/>
          <w:szCs w:val="28"/>
        </w:rPr>
      </w:pPr>
      <w:r w:rsidRPr="00EA1F56">
        <w:rPr>
          <w:rFonts w:asciiTheme="minorHAnsi" w:hAnsiTheme="minorHAnsi" w:cstheme="minorHAnsi"/>
          <w:sz w:val="28"/>
          <w:szCs w:val="28"/>
        </w:rPr>
        <w:t>The preparation of the Operating and Capital Budget for the 2021/22 final year has involved months of planning and revision that already commenced in October 2020. This year’s budget stretching into the MTREF period to 20</w:t>
      </w:r>
      <w:r w:rsidR="00232E98" w:rsidRPr="00EA1F56">
        <w:rPr>
          <w:rFonts w:asciiTheme="minorHAnsi" w:hAnsiTheme="minorHAnsi" w:cstheme="minorHAnsi"/>
          <w:sz w:val="28"/>
          <w:szCs w:val="28"/>
        </w:rPr>
        <w:t>2</w:t>
      </w:r>
      <w:r w:rsidRPr="00EA1F56">
        <w:rPr>
          <w:rFonts w:asciiTheme="minorHAnsi" w:hAnsiTheme="minorHAnsi" w:cstheme="minorHAnsi"/>
          <w:sz w:val="28"/>
          <w:szCs w:val="28"/>
        </w:rPr>
        <w:t>3/24 has been extremely complex based on the complexities and considerations:</w:t>
      </w:r>
    </w:p>
    <w:p w14:paraId="58801C3D" w14:textId="45C82940" w:rsidR="00E2301C" w:rsidRPr="00EA1F56" w:rsidRDefault="00E2301C" w:rsidP="00EA1F56">
      <w:pPr>
        <w:jc w:val="both"/>
        <w:rPr>
          <w:rFonts w:asciiTheme="minorHAnsi" w:hAnsiTheme="minorHAnsi" w:cstheme="minorHAnsi"/>
          <w:sz w:val="28"/>
          <w:szCs w:val="28"/>
        </w:rPr>
      </w:pPr>
    </w:p>
    <w:p w14:paraId="75E0CA42" w14:textId="77777777" w:rsidR="00E2301C" w:rsidRPr="00EA1F56" w:rsidRDefault="00E2301C" w:rsidP="00EA1F56">
      <w:pPr>
        <w:tabs>
          <w:tab w:val="left" w:pos="567"/>
        </w:tabs>
        <w:spacing w:after="120" w:line="276" w:lineRule="auto"/>
        <w:ind w:left="993" w:hanging="426"/>
        <w:contextualSpacing/>
        <w:jc w:val="both"/>
        <w:rPr>
          <w:rFonts w:asciiTheme="minorHAnsi" w:hAnsiTheme="minorHAnsi" w:cstheme="minorHAnsi"/>
          <w:color w:val="000000"/>
          <w:sz w:val="28"/>
          <w:szCs w:val="28"/>
        </w:rPr>
      </w:pPr>
    </w:p>
    <w:p w14:paraId="4BBC3F36" w14:textId="3E7AB875" w:rsidR="00E2301C" w:rsidRPr="00EA1F56" w:rsidRDefault="009429DC"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At the beginning of 2020 it was already evident that the economic outlook and prospects for GDP growth for the country was already poor. This has continued into 2021 as we struggle to recover from the Covid-19 pandemic;</w:t>
      </w:r>
    </w:p>
    <w:p w14:paraId="795D7361" w14:textId="7DD62BEE" w:rsidR="009429DC" w:rsidRPr="00EA1F56" w:rsidRDefault="009429DC"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This pandemic since arriving on our shores in March 2020 has had a devastating effect on the economy and the citizens, impacting </w:t>
      </w:r>
      <w:r w:rsidRPr="00EA1F56">
        <w:rPr>
          <w:rFonts w:asciiTheme="minorHAnsi" w:hAnsiTheme="minorHAnsi" w:cstheme="minorHAnsi"/>
          <w:color w:val="000000"/>
          <w:sz w:val="28"/>
          <w:szCs w:val="28"/>
        </w:rPr>
        <w:lastRenderedPageBreak/>
        <w:t>negatively on employment, leaving many people destitute or resulting in the depletion of incomes for many families</w:t>
      </w:r>
      <w:r w:rsidR="00232E98" w:rsidRPr="00EA1F56">
        <w:rPr>
          <w:rFonts w:asciiTheme="minorHAnsi" w:hAnsiTheme="minorHAnsi" w:cstheme="minorHAnsi"/>
          <w:color w:val="000000"/>
          <w:sz w:val="28"/>
          <w:szCs w:val="28"/>
        </w:rPr>
        <w:t>;</w:t>
      </w:r>
    </w:p>
    <w:p w14:paraId="1C603237" w14:textId="5715FC28" w:rsidR="00232E98" w:rsidRPr="00EA1F56" w:rsidRDefault="00232E98"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pandemic has therefore impacted on municipalities including George.</w:t>
      </w:r>
      <w:r w:rsidR="003A598A" w:rsidRPr="00EA1F56">
        <w:rPr>
          <w:rFonts w:asciiTheme="minorHAnsi" w:hAnsiTheme="minorHAnsi" w:cstheme="minorHAnsi"/>
          <w:color w:val="000000"/>
          <w:sz w:val="28"/>
          <w:szCs w:val="28"/>
        </w:rPr>
        <w:t xml:space="preserve"> I immediately wish to than our customers, whether domestic or business who have been able to continue paying their municipal accounts every month thereby contributing to the generally sound financial position of the municipality.</w:t>
      </w:r>
    </w:p>
    <w:p w14:paraId="00307F6C" w14:textId="44C0C3A0" w:rsidR="00E2301C" w:rsidRPr="00EA1F56" w:rsidRDefault="00232E98"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themeColor="text1"/>
          <w:sz w:val="28"/>
          <w:szCs w:val="28"/>
        </w:rPr>
      </w:pPr>
      <w:r w:rsidRPr="00EA1F56">
        <w:rPr>
          <w:rFonts w:asciiTheme="minorHAnsi" w:hAnsiTheme="minorHAnsi" w:cstheme="minorHAnsi"/>
          <w:color w:val="000000"/>
          <w:sz w:val="28"/>
          <w:szCs w:val="28"/>
        </w:rPr>
        <w:t xml:space="preserve">Included herein is also the ongoing impact </w:t>
      </w:r>
      <w:r w:rsidR="00E2301C" w:rsidRPr="00EA1F56">
        <w:rPr>
          <w:rFonts w:asciiTheme="minorHAnsi" w:hAnsiTheme="minorHAnsi" w:cstheme="minorHAnsi"/>
          <w:color w:val="000000" w:themeColor="text1"/>
          <w:sz w:val="28"/>
          <w:szCs w:val="28"/>
        </w:rPr>
        <w:t>of Eskom’s load shedding</w:t>
      </w:r>
      <w:r w:rsidRPr="00EA1F56">
        <w:rPr>
          <w:rFonts w:asciiTheme="minorHAnsi" w:hAnsiTheme="minorHAnsi" w:cstheme="minorHAnsi"/>
          <w:color w:val="000000" w:themeColor="text1"/>
          <w:sz w:val="28"/>
          <w:szCs w:val="28"/>
        </w:rPr>
        <w:t xml:space="preserve"> and the devastating effect that the </w:t>
      </w:r>
      <w:r w:rsidR="00710E33" w:rsidRPr="00EA1F56">
        <w:rPr>
          <w:rFonts w:asciiTheme="minorHAnsi" w:hAnsiTheme="minorHAnsi" w:cstheme="minorHAnsi"/>
          <w:color w:val="000000" w:themeColor="text1"/>
          <w:sz w:val="28"/>
          <w:szCs w:val="28"/>
        </w:rPr>
        <w:t xml:space="preserve">Nersa approved </w:t>
      </w:r>
      <w:r w:rsidRPr="00EA1F56">
        <w:rPr>
          <w:rFonts w:asciiTheme="minorHAnsi" w:hAnsiTheme="minorHAnsi" w:cstheme="minorHAnsi"/>
          <w:color w:val="000000" w:themeColor="text1"/>
          <w:sz w:val="28"/>
          <w:szCs w:val="28"/>
        </w:rPr>
        <w:t xml:space="preserve">17,8% </w:t>
      </w:r>
      <w:r w:rsidR="00AD03B2" w:rsidRPr="00EA1F56">
        <w:rPr>
          <w:rFonts w:asciiTheme="minorHAnsi" w:hAnsiTheme="minorHAnsi" w:cstheme="minorHAnsi"/>
          <w:color w:val="000000" w:themeColor="text1"/>
          <w:sz w:val="28"/>
          <w:szCs w:val="28"/>
        </w:rPr>
        <w:t xml:space="preserve">electricity </w:t>
      </w:r>
      <w:r w:rsidRPr="00EA1F56">
        <w:rPr>
          <w:rFonts w:asciiTheme="minorHAnsi" w:hAnsiTheme="minorHAnsi" w:cstheme="minorHAnsi"/>
          <w:color w:val="000000" w:themeColor="text1"/>
          <w:sz w:val="28"/>
          <w:szCs w:val="28"/>
        </w:rPr>
        <w:t>tariff increase will have on local municipalities through the resultant 14,59% increase being passed on to consumers from 1 July 2021</w:t>
      </w:r>
      <w:r w:rsidR="00E2301C" w:rsidRPr="00EA1F56">
        <w:rPr>
          <w:rFonts w:asciiTheme="minorHAnsi" w:hAnsiTheme="minorHAnsi" w:cstheme="minorHAnsi"/>
          <w:color w:val="000000" w:themeColor="text1"/>
          <w:sz w:val="28"/>
          <w:szCs w:val="28"/>
        </w:rPr>
        <w:t>;</w:t>
      </w:r>
    </w:p>
    <w:p w14:paraId="5F94F5E6" w14:textId="77777777" w:rsidR="00E2301C" w:rsidRPr="00EA1F56" w:rsidRDefault="00E2301C" w:rsidP="00EA1F56">
      <w:pPr>
        <w:tabs>
          <w:tab w:val="left" w:pos="1418"/>
        </w:tabs>
        <w:spacing w:after="120" w:line="276" w:lineRule="auto"/>
        <w:contextualSpacing/>
        <w:jc w:val="both"/>
        <w:rPr>
          <w:rFonts w:asciiTheme="minorHAnsi" w:hAnsiTheme="minorHAnsi" w:cstheme="minorHAnsi"/>
          <w:color w:val="000000" w:themeColor="text1"/>
          <w:sz w:val="28"/>
          <w:szCs w:val="28"/>
        </w:rPr>
      </w:pPr>
    </w:p>
    <w:p w14:paraId="30C1D143" w14:textId="77777777" w:rsidR="00D735CB" w:rsidRDefault="00710E33"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Over the past decade and longer, the tariff increases granted to Eskom have been substantially above inflation and have </w:t>
      </w:r>
      <w:r w:rsidR="00AD03B2" w:rsidRPr="00EA1F56">
        <w:rPr>
          <w:rFonts w:asciiTheme="minorHAnsi" w:hAnsiTheme="minorHAnsi" w:cstheme="minorHAnsi"/>
          <w:color w:val="000000"/>
          <w:sz w:val="28"/>
          <w:szCs w:val="28"/>
        </w:rPr>
        <w:t xml:space="preserve">had </w:t>
      </w:r>
      <w:r w:rsidRPr="00EA1F56">
        <w:rPr>
          <w:rFonts w:asciiTheme="minorHAnsi" w:hAnsiTheme="minorHAnsi" w:cstheme="minorHAnsi"/>
          <w:color w:val="000000"/>
          <w:sz w:val="28"/>
          <w:szCs w:val="28"/>
        </w:rPr>
        <w:t>the effect of crowding out much needed increases for other municipal services. As a service, Electricity constitutes 54% of George</w:t>
      </w:r>
      <w:r w:rsidR="00AD03B2" w:rsidRPr="00EA1F56">
        <w:rPr>
          <w:rFonts w:asciiTheme="minorHAnsi" w:hAnsiTheme="minorHAnsi" w:cstheme="minorHAnsi"/>
          <w:color w:val="000000"/>
          <w:sz w:val="28"/>
          <w:szCs w:val="28"/>
        </w:rPr>
        <w:t>’s</w:t>
      </w:r>
      <w:r w:rsidRPr="00EA1F56">
        <w:rPr>
          <w:rFonts w:asciiTheme="minorHAnsi" w:hAnsiTheme="minorHAnsi" w:cstheme="minorHAnsi"/>
          <w:color w:val="000000"/>
          <w:sz w:val="28"/>
          <w:szCs w:val="28"/>
        </w:rPr>
        <w:t xml:space="preserve"> total of Own Generated Revenues from Services </w:t>
      </w:r>
      <w:r w:rsidR="00AD03B2" w:rsidRPr="00EA1F56">
        <w:rPr>
          <w:rFonts w:asciiTheme="minorHAnsi" w:hAnsiTheme="minorHAnsi" w:cstheme="minorHAnsi"/>
          <w:color w:val="000000"/>
          <w:sz w:val="28"/>
          <w:szCs w:val="28"/>
        </w:rPr>
        <w:t xml:space="preserve">and </w:t>
      </w:r>
      <w:r w:rsidRPr="00EA1F56">
        <w:rPr>
          <w:rFonts w:asciiTheme="minorHAnsi" w:hAnsiTheme="minorHAnsi" w:cstheme="minorHAnsi"/>
          <w:color w:val="000000"/>
          <w:sz w:val="28"/>
          <w:szCs w:val="28"/>
        </w:rPr>
        <w:t>Rates. An increase of 14,59% as is required in 2021 therefore forces lower than required increases for other services to ensure that the municipal tariff increases remain within affordability limits for consumers. The resultant negative effect is that much needed cost-reflective tariff increases that are needed for other services can’t be undertaken.</w:t>
      </w:r>
    </w:p>
    <w:p w14:paraId="1685D0BB" w14:textId="77777777" w:rsidR="00D735CB" w:rsidRDefault="00D735CB" w:rsidP="00D735CB">
      <w:pPr>
        <w:pStyle w:val="ListParagraph"/>
        <w:rPr>
          <w:rFonts w:asciiTheme="minorHAnsi" w:hAnsiTheme="minorHAnsi" w:cstheme="minorHAnsi"/>
          <w:color w:val="000000"/>
          <w:sz w:val="28"/>
          <w:szCs w:val="28"/>
        </w:rPr>
      </w:pPr>
    </w:p>
    <w:p w14:paraId="7A5B2D6B" w14:textId="1B024A00" w:rsidR="00710E33" w:rsidRPr="00EA1F56" w:rsidRDefault="00D735CB"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As a result of the 17,8% in tariffs our Bulk Purchases of Electricity will increase from R523m to R613m. Included in our purchases for 2021/22 there is R50m of electricity for own use in our pump stations, buildings, streetlights. This is 8,2% of what we purchase. This is a cost that we have to absorb in the tariffs that we charge our customers along with the costs of our distribution network, substations, powerlines, maintenance, staff, etc.  </w:t>
      </w:r>
      <w:r w:rsidR="00DE1C09" w:rsidRPr="00EA1F56">
        <w:rPr>
          <w:rFonts w:asciiTheme="minorHAnsi" w:hAnsiTheme="minorHAnsi" w:cstheme="minorHAnsi"/>
          <w:color w:val="000000"/>
          <w:sz w:val="28"/>
          <w:szCs w:val="28"/>
        </w:rPr>
        <w:t xml:space="preserve"> </w:t>
      </w:r>
    </w:p>
    <w:p w14:paraId="16EA4EBF" w14:textId="77777777" w:rsidR="00710E33" w:rsidRPr="00EA1F56" w:rsidRDefault="00710E33" w:rsidP="00EA1F56">
      <w:pPr>
        <w:pStyle w:val="ListParagraph"/>
        <w:ind w:left="447"/>
        <w:jc w:val="both"/>
        <w:rPr>
          <w:rFonts w:asciiTheme="minorHAnsi" w:hAnsiTheme="minorHAnsi" w:cstheme="minorHAnsi"/>
          <w:color w:val="000000"/>
          <w:sz w:val="28"/>
          <w:szCs w:val="28"/>
        </w:rPr>
      </w:pPr>
    </w:p>
    <w:p w14:paraId="0095DD76" w14:textId="00E83108" w:rsidR="005D5BCD" w:rsidRPr="00EA1F56" w:rsidRDefault="00E2301C"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pressures o</w:t>
      </w:r>
      <w:r w:rsidR="007C73FD" w:rsidRPr="00EA1F56">
        <w:rPr>
          <w:rFonts w:asciiTheme="minorHAnsi" w:hAnsiTheme="minorHAnsi" w:cstheme="minorHAnsi"/>
          <w:color w:val="000000"/>
          <w:sz w:val="28"/>
          <w:szCs w:val="28"/>
        </w:rPr>
        <w:t xml:space="preserve">n the </w:t>
      </w:r>
      <w:r w:rsidRPr="00EA1F56">
        <w:rPr>
          <w:rFonts w:asciiTheme="minorHAnsi" w:hAnsiTheme="minorHAnsi" w:cstheme="minorHAnsi"/>
          <w:color w:val="000000"/>
          <w:sz w:val="28"/>
          <w:szCs w:val="28"/>
        </w:rPr>
        <w:t xml:space="preserve">economy </w:t>
      </w:r>
      <w:r w:rsidR="007C73FD" w:rsidRPr="00EA1F56">
        <w:rPr>
          <w:rFonts w:asciiTheme="minorHAnsi" w:hAnsiTheme="minorHAnsi" w:cstheme="minorHAnsi"/>
          <w:color w:val="000000"/>
          <w:sz w:val="28"/>
          <w:szCs w:val="28"/>
        </w:rPr>
        <w:t xml:space="preserve">of the Covid-19 pandemic have impacted </w:t>
      </w:r>
      <w:r w:rsidRPr="00EA1F56">
        <w:rPr>
          <w:rFonts w:asciiTheme="minorHAnsi" w:hAnsiTheme="minorHAnsi" w:cstheme="minorHAnsi"/>
          <w:color w:val="000000"/>
          <w:sz w:val="28"/>
          <w:szCs w:val="28"/>
        </w:rPr>
        <w:t xml:space="preserve">on </w:t>
      </w:r>
      <w:r w:rsidR="007C73FD" w:rsidRPr="00EA1F56">
        <w:rPr>
          <w:rFonts w:asciiTheme="minorHAnsi" w:hAnsiTheme="minorHAnsi" w:cstheme="minorHAnsi"/>
          <w:color w:val="000000"/>
          <w:sz w:val="28"/>
          <w:szCs w:val="28"/>
        </w:rPr>
        <w:t xml:space="preserve">the ability of residents and businesses to maintain the good 96% </w:t>
      </w:r>
      <w:r w:rsidRPr="00EA1F56">
        <w:rPr>
          <w:rFonts w:asciiTheme="minorHAnsi" w:hAnsiTheme="minorHAnsi" w:cstheme="minorHAnsi"/>
          <w:color w:val="000000"/>
          <w:sz w:val="28"/>
          <w:szCs w:val="28"/>
        </w:rPr>
        <w:t xml:space="preserve">collection rates </w:t>
      </w:r>
      <w:r w:rsidR="007C73FD" w:rsidRPr="00EA1F56">
        <w:rPr>
          <w:rFonts w:asciiTheme="minorHAnsi" w:hAnsiTheme="minorHAnsi" w:cstheme="minorHAnsi"/>
          <w:color w:val="000000"/>
          <w:sz w:val="28"/>
          <w:szCs w:val="28"/>
        </w:rPr>
        <w:t xml:space="preserve">achieved up to March 2020. The following statistics provide a picture of the effect on the </w:t>
      </w:r>
      <w:r w:rsidRPr="00EA1F56">
        <w:rPr>
          <w:rFonts w:asciiTheme="minorHAnsi" w:hAnsiTheme="minorHAnsi" w:cstheme="minorHAnsi"/>
          <w:color w:val="000000"/>
          <w:sz w:val="28"/>
          <w:szCs w:val="28"/>
        </w:rPr>
        <w:t xml:space="preserve">Municipality’s </w:t>
      </w:r>
      <w:r w:rsidR="007C73FD" w:rsidRPr="00EA1F56">
        <w:rPr>
          <w:rFonts w:asciiTheme="minorHAnsi" w:hAnsiTheme="minorHAnsi" w:cstheme="minorHAnsi"/>
          <w:color w:val="000000"/>
          <w:sz w:val="28"/>
          <w:szCs w:val="28"/>
        </w:rPr>
        <w:t>outstanding Debtors that have increased from R254m at the end of March 2020 to R338m at the end of April 2021</w:t>
      </w:r>
      <w:r w:rsidR="00D974E5" w:rsidRPr="00EA1F56">
        <w:rPr>
          <w:rFonts w:asciiTheme="minorHAnsi" w:hAnsiTheme="minorHAnsi" w:cstheme="minorHAnsi"/>
          <w:color w:val="000000"/>
          <w:sz w:val="28"/>
          <w:szCs w:val="28"/>
        </w:rPr>
        <w:t>. This is an increase</w:t>
      </w:r>
      <w:r w:rsidR="005D5BCD" w:rsidRPr="00EA1F56">
        <w:rPr>
          <w:rFonts w:asciiTheme="minorHAnsi" w:hAnsiTheme="minorHAnsi" w:cstheme="minorHAnsi"/>
          <w:color w:val="000000"/>
          <w:sz w:val="28"/>
          <w:szCs w:val="28"/>
        </w:rPr>
        <w:t xml:space="preserve"> of R84,2m or 33% which is indicative of the severity. Debtors over 90 days have increased from R15</w:t>
      </w:r>
      <w:r w:rsidR="00AD03B2" w:rsidRPr="00EA1F56">
        <w:rPr>
          <w:rFonts w:asciiTheme="minorHAnsi" w:hAnsiTheme="minorHAnsi" w:cstheme="minorHAnsi"/>
          <w:color w:val="000000"/>
          <w:sz w:val="28"/>
          <w:szCs w:val="28"/>
        </w:rPr>
        <w:t>4</w:t>
      </w:r>
      <w:r w:rsidR="005D5BCD" w:rsidRPr="00EA1F56">
        <w:rPr>
          <w:rFonts w:asciiTheme="minorHAnsi" w:hAnsiTheme="minorHAnsi" w:cstheme="minorHAnsi"/>
          <w:color w:val="000000"/>
          <w:sz w:val="28"/>
          <w:szCs w:val="28"/>
        </w:rPr>
        <w:t>m to R22</w:t>
      </w:r>
      <w:r w:rsidR="00AD03B2" w:rsidRPr="00EA1F56">
        <w:rPr>
          <w:rFonts w:asciiTheme="minorHAnsi" w:hAnsiTheme="minorHAnsi" w:cstheme="minorHAnsi"/>
          <w:color w:val="000000"/>
          <w:sz w:val="28"/>
          <w:szCs w:val="28"/>
        </w:rPr>
        <w:t>9</w:t>
      </w:r>
      <w:r w:rsidR="005D5BCD" w:rsidRPr="00EA1F56">
        <w:rPr>
          <w:rFonts w:asciiTheme="minorHAnsi" w:hAnsiTheme="minorHAnsi" w:cstheme="minorHAnsi"/>
          <w:color w:val="000000"/>
          <w:sz w:val="28"/>
          <w:szCs w:val="28"/>
        </w:rPr>
        <w:t>m, or R75m. During the course of this period the collection rate dropped significantly but has slowly clawed back to 94%.</w:t>
      </w:r>
      <w:r w:rsidR="00E74193" w:rsidRPr="00EA1F56">
        <w:rPr>
          <w:rFonts w:asciiTheme="minorHAnsi" w:hAnsiTheme="minorHAnsi" w:cstheme="minorHAnsi"/>
          <w:color w:val="000000"/>
          <w:sz w:val="28"/>
          <w:szCs w:val="28"/>
        </w:rPr>
        <w:t xml:space="preserve"> </w:t>
      </w:r>
      <w:r w:rsidR="005D5BCD" w:rsidRPr="00EA1F56">
        <w:rPr>
          <w:rFonts w:asciiTheme="minorHAnsi" w:hAnsiTheme="minorHAnsi" w:cstheme="minorHAnsi"/>
          <w:color w:val="000000"/>
          <w:sz w:val="28"/>
          <w:szCs w:val="28"/>
        </w:rPr>
        <w:t>For every 1% that the collection rate is below 96% there is R16m less that gets collected.</w:t>
      </w:r>
    </w:p>
    <w:p w14:paraId="31CFFC61" w14:textId="77777777" w:rsidR="00E74193" w:rsidRPr="00EA1F56" w:rsidRDefault="00E74193" w:rsidP="00EA1F56">
      <w:pPr>
        <w:pStyle w:val="ListParagraph"/>
        <w:jc w:val="both"/>
        <w:rPr>
          <w:rFonts w:asciiTheme="minorHAnsi" w:hAnsiTheme="minorHAnsi" w:cstheme="minorHAnsi"/>
          <w:color w:val="000000"/>
          <w:sz w:val="28"/>
          <w:szCs w:val="28"/>
        </w:rPr>
      </w:pPr>
    </w:p>
    <w:p w14:paraId="66ADBA46" w14:textId="2F17ACE4" w:rsidR="00E74193" w:rsidRPr="00EA1F56" w:rsidRDefault="00E74193"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Even though the collections have improved the collection of these debtors presents a major challenge as experience has shown that debtors older than 90 days are extremely difficult to collect.  </w:t>
      </w:r>
    </w:p>
    <w:p w14:paraId="27D054B1" w14:textId="71132670" w:rsidR="00E2301C" w:rsidRDefault="005D5BCD"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The collection rate only reflects the </w:t>
      </w:r>
      <w:r w:rsidR="00E74193" w:rsidRPr="00EA1F56">
        <w:rPr>
          <w:rFonts w:asciiTheme="minorHAnsi" w:hAnsiTheme="minorHAnsi" w:cstheme="minorHAnsi"/>
          <w:color w:val="000000"/>
          <w:sz w:val="28"/>
          <w:szCs w:val="28"/>
        </w:rPr>
        <w:t xml:space="preserve">actual </w:t>
      </w:r>
      <w:r w:rsidRPr="00EA1F56">
        <w:rPr>
          <w:rFonts w:asciiTheme="minorHAnsi" w:hAnsiTheme="minorHAnsi" w:cstheme="minorHAnsi"/>
          <w:color w:val="000000"/>
          <w:sz w:val="28"/>
          <w:szCs w:val="28"/>
        </w:rPr>
        <w:t>billings of services utilized by our customers. My estimate</w:t>
      </w:r>
      <w:r w:rsidR="00440B1A" w:rsidRPr="00EA1F56">
        <w:rPr>
          <w:rFonts w:asciiTheme="minorHAnsi" w:hAnsiTheme="minorHAnsi" w:cstheme="minorHAnsi"/>
          <w:color w:val="000000"/>
          <w:sz w:val="28"/>
          <w:szCs w:val="28"/>
        </w:rPr>
        <w:t xml:space="preserve"> from the tracking that I personally do on Debtors is that we have possibly had reduced Billings of R75m during this period through reduced sales of electricity, water and other services.</w:t>
      </w:r>
    </w:p>
    <w:p w14:paraId="06B677E0" w14:textId="33C440B1" w:rsidR="00C67D5F" w:rsidRDefault="00C67D5F"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At present, Billings are approximately 3% below the trend evident before Covid-19 started in March 2020. A 94% collection rate then actually translates to 91%, thereby indicating the hard work ahead to make up 5% in collections. This equates to R80m.</w:t>
      </w:r>
    </w:p>
    <w:p w14:paraId="0AF282D9" w14:textId="77777777" w:rsidR="00C67D5F" w:rsidRPr="00EA1F56" w:rsidRDefault="00C67D5F" w:rsidP="00C67D5F">
      <w:pPr>
        <w:tabs>
          <w:tab w:val="left" w:pos="1418"/>
        </w:tabs>
        <w:spacing w:after="120" w:line="276" w:lineRule="auto"/>
        <w:contextualSpacing/>
        <w:jc w:val="both"/>
        <w:rPr>
          <w:rFonts w:asciiTheme="minorHAnsi" w:hAnsiTheme="minorHAnsi" w:cstheme="minorHAnsi"/>
          <w:color w:val="000000"/>
          <w:sz w:val="28"/>
          <w:szCs w:val="28"/>
        </w:rPr>
      </w:pPr>
    </w:p>
    <w:p w14:paraId="14C71300" w14:textId="39695640" w:rsidR="00440B1A" w:rsidRPr="00EA1F56" w:rsidRDefault="00440B1A"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When billings do not take place or Debtors are not being collected it means that Cash is impacted.</w:t>
      </w:r>
      <w:r w:rsidR="00E74193" w:rsidRPr="00EA1F56">
        <w:rPr>
          <w:rFonts w:asciiTheme="minorHAnsi" w:hAnsiTheme="minorHAnsi" w:cstheme="minorHAnsi"/>
          <w:color w:val="000000"/>
          <w:sz w:val="28"/>
          <w:szCs w:val="28"/>
        </w:rPr>
        <w:t xml:space="preserve"> The overall negative effect on Cash is therefore likely to exceed R100m.</w:t>
      </w:r>
    </w:p>
    <w:p w14:paraId="4D0A992F" w14:textId="48714957" w:rsidR="00440B1A" w:rsidRPr="00EA1F56" w:rsidRDefault="00440B1A" w:rsidP="00EA1F56">
      <w:pPr>
        <w:numPr>
          <w:ilvl w:val="0"/>
          <w:numId w:val="2"/>
        </w:numPr>
        <w:tabs>
          <w:tab w:val="left" w:pos="1418"/>
        </w:tabs>
        <w:spacing w:after="120" w:line="276" w:lineRule="auto"/>
        <w:ind w:left="1146"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Covid-19 pandemic also impacted the Municipality in other ways: Unexpected Covid-19 related expenses amounted to R8,9m for the period up to June 2020 when we also spent R1,</w:t>
      </w:r>
      <w:r w:rsidR="00E74193" w:rsidRPr="00EA1F56">
        <w:rPr>
          <w:rFonts w:asciiTheme="minorHAnsi" w:hAnsiTheme="minorHAnsi" w:cstheme="minorHAnsi"/>
          <w:color w:val="000000"/>
          <w:sz w:val="28"/>
          <w:szCs w:val="28"/>
        </w:rPr>
        <w:t>5</w:t>
      </w:r>
      <w:r w:rsidRPr="00EA1F56">
        <w:rPr>
          <w:rFonts w:asciiTheme="minorHAnsi" w:hAnsiTheme="minorHAnsi" w:cstheme="minorHAnsi"/>
          <w:color w:val="000000"/>
          <w:sz w:val="28"/>
          <w:szCs w:val="28"/>
        </w:rPr>
        <w:t>m on the hire of chemical toilets within informal areas to improve hygiene levels</w:t>
      </w:r>
      <w:r w:rsidR="00077579" w:rsidRPr="00EA1F56">
        <w:rPr>
          <w:rFonts w:asciiTheme="minorHAnsi" w:hAnsiTheme="minorHAnsi" w:cstheme="minorHAnsi"/>
          <w:color w:val="000000"/>
          <w:sz w:val="28"/>
          <w:szCs w:val="28"/>
        </w:rPr>
        <w:t xml:space="preserve"> and R1,</w:t>
      </w:r>
      <w:r w:rsidR="00E74193" w:rsidRPr="00EA1F56">
        <w:rPr>
          <w:rFonts w:asciiTheme="minorHAnsi" w:hAnsiTheme="minorHAnsi" w:cstheme="minorHAnsi"/>
          <w:color w:val="000000"/>
          <w:sz w:val="28"/>
          <w:szCs w:val="28"/>
        </w:rPr>
        <w:t>6</w:t>
      </w:r>
      <w:r w:rsidR="00077579" w:rsidRPr="00EA1F56">
        <w:rPr>
          <w:rFonts w:asciiTheme="minorHAnsi" w:hAnsiTheme="minorHAnsi" w:cstheme="minorHAnsi"/>
          <w:color w:val="000000"/>
          <w:sz w:val="28"/>
          <w:szCs w:val="28"/>
        </w:rPr>
        <w:t>m on soup kitchens, a total of R12m.</w:t>
      </w:r>
    </w:p>
    <w:p w14:paraId="065EC370" w14:textId="77777777" w:rsidR="00077579" w:rsidRPr="00EA1F56" w:rsidRDefault="00077579" w:rsidP="00EA1F56">
      <w:pPr>
        <w:tabs>
          <w:tab w:val="left" w:pos="1418"/>
        </w:tabs>
        <w:spacing w:after="120" w:line="276" w:lineRule="auto"/>
        <w:contextualSpacing/>
        <w:jc w:val="both"/>
        <w:rPr>
          <w:rFonts w:asciiTheme="minorHAnsi" w:hAnsiTheme="minorHAnsi" w:cstheme="minorHAnsi"/>
          <w:color w:val="000000"/>
          <w:sz w:val="28"/>
          <w:szCs w:val="28"/>
        </w:rPr>
      </w:pPr>
    </w:p>
    <w:p w14:paraId="7E4DDA2C" w14:textId="77777777" w:rsidR="00E2301C" w:rsidRPr="00EA1F56" w:rsidRDefault="00E2301C" w:rsidP="00EA1F56">
      <w:pPr>
        <w:tabs>
          <w:tab w:val="left" w:pos="1418"/>
        </w:tabs>
        <w:spacing w:after="120" w:line="276" w:lineRule="auto"/>
        <w:ind w:left="1419"/>
        <w:contextualSpacing/>
        <w:jc w:val="both"/>
        <w:rPr>
          <w:rFonts w:asciiTheme="minorHAnsi" w:hAnsiTheme="minorHAnsi" w:cstheme="minorHAnsi"/>
          <w:color w:val="000000"/>
          <w:sz w:val="28"/>
          <w:szCs w:val="28"/>
        </w:rPr>
      </w:pPr>
    </w:p>
    <w:p w14:paraId="0BB7BBF4" w14:textId="412889AF" w:rsidR="00E2301C" w:rsidRPr="00EA1F56" w:rsidRDefault="00077579" w:rsidP="00EA1F56">
      <w:pPr>
        <w:numPr>
          <w:ilvl w:val="0"/>
          <w:numId w:val="2"/>
        </w:numPr>
        <w:tabs>
          <w:tab w:val="left" w:pos="1418"/>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During the February 2021 Adjustments Budget expenditure was reduced by R81m with the reduced expenditure budgets forming the basis for this final budget.</w:t>
      </w:r>
      <w:r w:rsidR="00E74193" w:rsidRPr="00EA1F56">
        <w:rPr>
          <w:rFonts w:asciiTheme="minorHAnsi" w:hAnsiTheme="minorHAnsi" w:cstheme="minorHAnsi"/>
          <w:color w:val="000000"/>
          <w:sz w:val="28"/>
          <w:szCs w:val="28"/>
        </w:rPr>
        <w:t xml:space="preserve"> Since January 2021 there has been increased emphasis on </w:t>
      </w:r>
      <w:r w:rsidR="00E2301C" w:rsidRPr="00EA1F56">
        <w:rPr>
          <w:rFonts w:asciiTheme="minorHAnsi" w:hAnsiTheme="minorHAnsi" w:cstheme="minorHAnsi"/>
          <w:color w:val="000000"/>
          <w:sz w:val="28"/>
          <w:szCs w:val="28"/>
        </w:rPr>
        <w:t>addressing service delivery shortcomings</w:t>
      </w:r>
      <w:r w:rsidR="00E74193" w:rsidRPr="00EA1F56">
        <w:rPr>
          <w:rFonts w:asciiTheme="minorHAnsi" w:hAnsiTheme="minorHAnsi" w:cstheme="minorHAnsi"/>
          <w:color w:val="000000"/>
          <w:sz w:val="28"/>
          <w:szCs w:val="28"/>
        </w:rPr>
        <w:t xml:space="preserve"> given the reduced levels of</w:t>
      </w:r>
      <w:r w:rsidR="00E2301C" w:rsidRPr="00EA1F56">
        <w:rPr>
          <w:rFonts w:asciiTheme="minorHAnsi" w:hAnsiTheme="minorHAnsi" w:cstheme="minorHAnsi"/>
          <w:color w:val="000000"/>
          <w:sz w:val="28"/>
          <w:szCs w:val="28"/>
        </w:rPr>
        <w:t xml:space="preserve"> available funding;</w:t>
      </w:r>
    </w:p>
    <w:p w14:paraId="22B23DC2" w14:textId="77777777" w:rsidR="00E2301C" w:rsidRPr="00EA1F56" w:rsidRDefault="00E2301C" w:rsidP="00EA1F56">
      <w:pPr>
        <w:tabs>
          <w:tab w:val="left" w:pos="1418"/>
        </w:tabs>
        <w:spacing w:after="120" w:line="276" w:lineRule="auto"/>
        <w:contextualSpacing/>
        <w:jc w:val="both"/>
        <w:rPr>
          <w:rFonts w:asciiTheme="minorHAnsi" w:hAnsiTheme="minorHAnsi" w:cstheme="minorHAnsi"/>
          <w:color w:val="000000"/>
          <w:sz w:val="28"/>
          <w:szCs w:val="28"/>
        </w:rPr>
      </w:pPr>
    </w:p>
    <w:p w14:paraId="2AF80535" w14:textId="692B5FAC" w:rsidR="00E2301C" w:rsidRPr="00EA1F56" w:rsidRDefault="00E2301C" w:rsidP="00EA1F56">
      <w:pPr>
        <w:numPr>
          <w:ilvl w:val="0"/>
          <w:numId w:val="2"/>
        </w:numPr>
        <w:tabs>
          <w:tab w:val="left" w:pos="1418"/>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The </w:t>
      </w:r>
      <w:r w:rsidR="00E74193" w:rsidRPr="00EA1F56">
        <w:rPr>
          <w:rFonts w:asciiTheme="minorHAnsi" w:hAnsiTheme="minorHAnsi" w:cstheme="minorHAnsi"/>
          <w:color w:val="000000"/>
          <w:sz w:val="28"/>
          <w:szCs w:val="28"/>
        </w:rPr>
        <w:t>factors outlined here have contributed to</w:t>
      </w:r>
      <w:r w:rsidRPr="00EA1F56">
        <w:rPr>
          <w:rFonts w:asciiTheme="minorHAnsi" w:hAnsiTheme="minorHAnsi" w:cstheme="minorHAnsi"/>
          <w:color w:val="000000"/>
          <w:sz w:val="28"/>
          <w:szCs w:val="28"/>
        </w:rPr>
        <w:t xml:space="preserve"> funding constraints </w:t>
      </w:r>
      <w:r w:rsidR="00E74193" w:rsidRPr="00EA1F56">
        <w:rPr>
          <w:rFonts w:asciiTheme="minorHAnsi" w:hAnsiTheme="minorHAnsi" w:cstheme="minorHAnsi"/>
          <w:color w:val="000000"/>
          <w:sz w:val="28"/>
          <w:szCs w:val="28"/>
        </w:rPr>
        <w:t>of</w:t>
      </w:r>
      <w:r w:rsidRPr="00EA1F56">
        <w:rPr>
          <w:rFonts w:asciiTheme="minorHAnsi" w:hAnsiTheme="minorHAnsi" w:cstheme="minorHAnsi"/>
          <w:color w:val="000000"/>
          <w:sz w:val="28"/>
          <w:szCs w:val="28"/>
        </w:rPr>
        <w:t xml:space="preserve"> available funding for the Capital Budget through internally generated cash and the ability to take up loans to meet the demand for upgrading and replacing of infrastructure. </w:t>
      </w:r>
    </w:p>
    <w:p w14:paraId="07EC91E8" w14:textId="77777777" w:rsidR="00E2301C" w:rsidRPr="00EA1F56" w:rsidRDefault="00E2301C" w:rsidP="00EA1F56">
      <w:pPr>
        <w:tabs>
          <w:tab w:val="left" w:pos="1418"/>
        </w:tabs>
        <w:spacing w:after="120" w:line="276" w:lineRule="auto"/>
        <w:ind w:left="1419" w:hanging="426"/>
        <w:contextualSpacing/>
        <w:jc w:val="both"/>
        <w:rPr>
          <w:rFonts w:asciiTheme="minorHAnsi" w:hAnsiTheme="minorHAnsi" w:cstheme="minorHAnsi"/>
          <w:color w:val="000000"/>
          <w:sz w:val="28"/>
          <w:szCs w:val="28"/>
        </w:rPr>
      </w:pPr>
    </w:p>
    <w:p w14:paraId="19A627FB" w14:textId="77777777" w:rsidR="00E2301C" w:rsidRPr="00EA1F56" w:rsidRDefault="00E2301C" w:rsidP="00EA1F56">
      <w:pPr>
        <w:tabs>
          <w:tab w:val="left" w:pos="1418"/>
        </w:tabs>
        <w:spacing w:after="120" w:line="276" w:lineRule="auto"/>
        <w:ind w:left="993"/>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Council’s long-term financial plan (LTFP) indicates that:</w:t>
      </w:r>
    </w:p>
    <w:p w14:paraId="16589297" w14:textId="77777777" w:rsidR="00E2301C" w:rsidRPr="00EA1F56" w:rsidRDefault="00E2301C" w:rsidP="00EA1F56">
      <w:pPr>
        <w:tabs>
          <w:tab w:val="left" w:pos="1418"/>
        </w:tabs>
        <w:spacing w:after="120" w:line="276" w:lineRule="auto"/>
        <w:ind w:left="1419" w:hanging="426"/>
        <w:contextualSpacing/>
        <w:jc w:val="both"/>
        <w:rPr>
          <w:rFonts w:asciiTheme="minorHAnsi" w:hAnsiTheme="minorHAnsi" w:cstheme="minorHAnsi"/>
          <w:color w:val="000000"/>
          <w:sz w:val="28"/>
          <w:szCs w:val="28"/>
        </w:rPr>
      </w:pPr>
    </w:p>
    <w:p w14:paraId="5EFC6C7E" w14:textId="3DCCE3C0" w:rsidR="00E2301C" w:rsidRPr="00EA1F56" w:rsidRDefault="00E2301C" w:rsidP="00EA1F56">
      <w:pPr>
        <w:numPr>
          <w:ilvl w:val="0"/>
          <w:numId w:val="1"/>
        </w:numPr>
        <w:tabs>
          <w:tab w:val="left" w:pos="709"/>
          <w:tab w:val="left" w:pos="1418"/>
          <w:tab w:val="right" w:pos="9000"/>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municipality needs to focus on its core functions to effect all possible savings and to align the capital budget to achievable goals;</w:t>
      </w:r>
    </w:p>
    <w:p w14:paraId="14DAFC1C" w14:textId="77777777" w:rsidR="00E2301C" w:rsidRPr="00EA1F56" w:rsidRDefault="00E2301C" w:rsidP="00EA1F56">
      <w:pPr>
        <w:tabs>
          <w:tab w:val="left" w:pos="709"/>
          <w:tab w:val="left" w:pos="1418"/>
          <w:tab w:val="right" w:pos="9000"/>
        </w:tabs>
        <w:spacing w:after="120" w:line="276" w:lineRule="auto"/>
        <w:ind w:left="1419"/>
        <w:contextualSpacing/>
        <w:jc w:val="both"/>
        <w:rPr>
          <w:rFonts w:asciiTheme="minorHAnsi" w:hAnsiTheme="minorHAnsi" w:cstheme="minorHAnsi"/>
          <w:color w:val="000000"/>
          <w:sz w:val="28"/>
          <w:szCs w:val="28"/>
        </w:rPr>
      </w:pPr>
    </w:p>
    <w:p w14:paraId="30068BF3" w14:textId="77777777" w:rsidR="00E2301C" w:rsidRPr="00EA1F56" w:rsidRDefault="00E2301C" w:rsidP="00EA1F56">
      <w:pPr>
        <w:numPr>
          <w:ilvl w:val="0"/>
          <w:numId w:val="1"/>
        </w:numPr>
        <w:tabs>
          <w:tab w:val="left" w:pos="709"/>
          <w:tab w:val="left" w:pos="1418"/>
          <w:tab w:val="right" w:pos="9000"/>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reduced 2020/21 adjustments budget is the base for the 2021/22 MTREF;</w:t>
      </w:r>
    </w:p>
    <w:p w14:paraId="0633B196" w14:textId="77777777" w:rsidR="00E2301C" w:rsidRPr="00EA1F56" w:rsidRDefault="00E2301C"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083085D6" w14:textId="77777777" w:rsidR="00E2301C" w:rsidRPr="00EA1F56" w:rsidRDefault="00E2301C" w:rsidP="00EA1F56">
      <w:pPr>
        <w:numPr>
          <w:ilvl w:val="0"/>
          <w:numId w:val="1"/>
        </w:numPr>
        <w:tabs>
          <w:tab w:val="left" w:pos="709"/>
          <w:tab w:val="left" w:pos="1418"/>
          <w:tab w:val="right" w:pos="9000"/>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Becoming more efficient in maximizing revenue and smarter spending;</w:t>
      </w:r>
    </w:p>
    <w:p w14:paraId="488B1B03" w14:textId="77777777" w:rsidR="00E2301C" w:rsidRPr="00EA1F56" w:rsidRDefault="00E2301C"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1B982BBE" w14:textId="4B858538" w:rsidR="00E2301C" w:rsidRPr="00EA1F56" w:rsidRDefault="00E2301C" w:rsidP="00EA1F56">
      <w:pPr>
        <w:numPr>
          <w:ilvl w:val="0"/>
          <w:numId w:val="1"/>
        </w:numPr>
        <w:tabs>
          <w:tab w:val="left" w:pos="709"/>
          <w:tab w:val="left" w:pos="1418"/>
          <w:tab w:val="right" w:pos="9000"/>
        </w:tabs>
        <w:spacing w:after="120" w:line="276" w:lineRule="auto"/>
        <w:ind w:left="1419" w:hanging="426"/>
        <w:contextualSpacing/>
        <w:jc w:val="both"/>
        <w:rPr>
          <w:rFonts w:asciiTheme="minorHAnsi" w:hAnsiTheme="minorHAnsi" w:cstheme="minorHAnsi"/>
          <w:b/>
          <w:color w:val="000000"/>
          <w:sz w:val="28"/>
          <w:szCs w:val="28"/>
        </w:rPr>
      </w:pPr>
      <w:r w:rsidRPr="00EA1F56">
        <w:rPr>
          <w:rFonts w:asciiTheme="minorHAnsi" w:hAnsiTheme="minorHAnsi" w:cstheme="minorHAnsi"/>
          <w:color w:val="000000"/>
          <w:sz w:val="28"/>
          <w:szCs w:val="28"/>
        </w:rPr>
        <w:t>Using credit control and debt collection processes to improve the debt collection ratio above the 9</w:t>
      </w:r>
      <w:r w:rsidR="00B34CF2" w:rsidRPr="00EA1F56">
        <w:rPr>
          <w:rFonts w:asciiTheme="minorHAnsi" w:hAnsiTheme="minorHAnsi" w:cstheme="minorHAnsi"/>
          <w:color w:val="000000"/>
          <w:sz w:val="28"/>
          <w:szCs w:val="28"/>
        </w:rPr>
        <w:t>5</w:t>
      </w:r>
      <w:r w:rsidRPr="00EA1F56">
        <w:rPr>
          <w:rFonts w:asciiTheme="minorHAnsi" w:hAnsiTheme="minorHAnsi" w:cstheme="minorHAnsi"/>
          <w:color w:val="000000"/>
          <w:sz w:val="28"/>
          <w:szCs w:val="28"/>
        </w:rPr>
        <w:t>% ratio;</w:t>
      </w:r>
    </w:p>
    <w:p w14:paraId="37D2CFD9" w14:textId="77777777" w:rsidR="00E2301C" w:rsidRPr="00EA1F56" w:rsidRDefault="00E2301C" w:rsidP="00EA1F56">
      <w:pPr>
        <w:tabs>
          <w:tab w:val="left" w:pos="709"/>
          <w:tab w:val="left" w:pos="1418"/>
          <w:tab w:val="right" w:pos="9000"/>
        </w:tabs>
        <w:spacing w:after="120" w:line="276" w:lineRule="auto"/>
        <w:contextualSpacing/>
        <w:jc w:val="both"/>
        <w:rPr>
          <w:rFonts w:asciiTheme="minorHAnsi" w:hAnsiTheme="minorHAnsi" w:cstheme="minorHAnsi"/>
          <w:b/>
          <w:color w:val="000000"/>
          <w:sz w:val="28"/>
          <w:szCs w:val="28"/>
        </w:rPr>
      </w:pPr>
    </w:p>
    <w:p w14:paraId="2D7C77AC" w14:textId="075FBAC4" w:rsidR="00E2301C" w:rsidRPr="00EA1F56" w:rsidRDefault="00B34CF2" w:rsidP="00EA1F56">
      <w:pPr>
        <w:numPr>
          <w:ilvl w:val="0"/>
          <w:numId w:val="1"/>
        </w:numPr>
        <w:tabs>
          <w:tab w:val="left" w:pos="709"/>
          <w:tab w:val="left" w:pos="1418"/>
          <w:tab w:val="right" w:pos="9000"/>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Ensuring that an operating surplus is achieved, along with a healthy liquidity ratio and a low gearing ratio; and</w:t>
      </w:r>
    </w:p>
    <w:p w14:paraId="2AE354F7" w14:textId="6E3F63F7" w:rsidR="00E2301C" w:rsidRPr="00EA1F56" w:rsidRDefault="00E2301C" w:rsidP="00EA1F56">
      <w:pPr>
        <w:jc w:val="both"/>
        <w:rPr>
          <w:rFonts w:asciiTheme="minorHAnsi" w:hAnsiTheme="minorHAnsi" w:cstheme="minorHAnsi"/>
          <w:sz w:val="28"/>
          <w:szCs w:val="28"/>
        </w:rPr>
      </w:pPr>
    </w:p>
    <w:p w14:paraId="3D3D8F75" w14:textId="46C718FF" w:rsidR="00710E33" w:rsidRPr="00EA1F56" w:rsidRDefault="00B34CF2" w:rsidP="00EA1F56">
      <w:pPr>
        <w:numPr>
          <w:ilvl w:val="0"/>
          <w:numId w:val="2"/>
        </w:numPr>
        <w:tabs>
          <w:tab w:val="left" w:pos="1418"/>
        </w:tabs>
        <w:spacing w:after="120" w:line="276" w:lineRule="auto"/>
        <w:ind w:left="1419" w:hanging="426"/>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Actively driving economic growth</w:t>
      </w:r>
      <w:r w:rsidR="00710E33" w:rsidRPr="00EA1F56">
        <w:rPr>
          <w:rFonts w:asciiTheme="minorHAnsi" w:hAnsiTheme="minorHAnsi" w:cstheme="minorHAnsi"/>
          <w:color w:val="000000"/>
          <w:sz w:val="28"/>
          <w:szCs w:val="28"/>
        </w:rPr>
        <w:t xml:space="preserve"> to reduc</w:t>
      </w:r>
      <w:r w:rsidRPr="00EA1F56">
        <w:rPr>
          <w:rFonts w:asciiTheme="minorHAnsi" w:hAnsiTheme="minorHAnsi" w:cstheme="minorHAnsi"/>
          <w:color w:val="000000"/>
          <w:sz w:val="28"/>
          <w:szCs w:val="28"/>
        </w:rPr>
        <w:t>e</w:t>
      </w:r>
      <w:r w:rsidR="00710E33" w:rsidRPr="00EA1F56">
        <w:rPr>
          <w:rFonts w:asciiTheme="minorHAnsi" w:hAnsiTheme="minorHAnsi" w:cstheme="minorHAnsi"/>
          <w:color w:val="000000"/>
          <w:sz w:val="28"/>
          <w:szCs w:val="28"/>
        </w:rPr>
        <w:t xml:space="preserve"> unemployment and poverty</w:t>
      </w:r>
      <w:r w:rsidRPr="00EA1F56">
        <w:rPr>
          <w:rFonts w:asciiTheme="minorHAnsi" w:hAnsiTheme="minorHAnsi" w:cstheme="minorHAnsi"/>
          <w:color w:val="000000"/>
          <w:sz w:val="28"/>
          <w:szCs w:val="28"/>
        </w:rPr>
        <w:t xml:space="preserve"> thereby pursuing an increase in own generated Revenue.</w:t>
      </w:r>
    </w:p>
    <w:p w14:paraId="7DB5533E" w14:textId="77777777" w:rsidR="00710E33" w:rsidRPr="00EA1F56" w:rsidRDefault="00710E33" w:rsidP="00EA1F56">
      <w:pPr>
        <w:tabs>
          <w:tab w:val="left" w:pos="1418"/>
        </w:tabs>
        <w:spacing w:after="120" w:line="276" w:lineRule="auto"/>
        <w:contextualSpacing/>
        <w:jc w:val="both"/>
        <w:rPr>
          <w:rFonts w:asciiTheme="minorHAnsi" w:hAnsiTheme="minorHAnsi" w:cstheme="minorHAnsi"/>
          <w:color w:val="000000"/>
          <w:sz w:val="28"/>
          <w:szCs w:val="28"/>
        </w:rPr>
      </w:pPr>
    </w:p>
    <w:p w14:paraId="1AE42089" w14:textId="77777777" w:rsidR="006E4A01" w:rsidRPr="00EA1F56" w:rsidRDefault="006E4A01" w:rsidP="00EA1F56">
      <w:pPr>
        <w:jc w:val="both"/>
        <w:rPr>
          <w:rFonts w:asciiTheme="minorHAnsi" w:hAnsiTheme="minorHAnsi" w:cstheme="minorHAnsi"/>
          <w:sz w:val="28"/>
          <w:szCs w:val="28"/>
        </w:rPr>
      </w:pPr>
    </w:p>
    <w:p w14:paraId="7CC33759" w14:textId="28297A1E" w:rsidR="00E2301C" w:rsidRPr="00EA1F56" w:rsidRDefault="001A6715" w:rsidP="00EA1F56">
      <w:pPr>
        <w:pStyle w:val="Heading1"/>
        <w:jc w:val="both"/>
        <w:rPr>
          <w:rFonts w:asciiTheme="minorHAnsi" w:hAnsiTheme="minorHAnsi" w:cstheme="minorHAnsi"/>
          <w:sz w:val="28"/>
          <w:szCs w:val="28"/>
        </w:rPr>
      </w:pPr>
      <w:r w:rsidRPr="00EA1F56">
        <w:rPr>
          <w:rFonts w:asciiTheme="minorHAnsi" w:hAnsiTheme="minorHAnsi" w:cstheme="minorHAnsi"/>
          <w:sz w:val="28"/>
          <w:szCs w:val="28"/>
        </w:rPr>
        <w:t>Capital Budget</w:t>
      </w:r>
    </w:p>
    <w:p w14:paraId="5A3E87A2" w14:textId="77777777" w:rsidR="00200AA9" w:rsidRPr="00EA1F56" w:rsidRDefault="00200AA9" w:rsidP="00EA1F56">
      <w:pPr>
        <w:jc w:val="both"/>
        <w:rPr>
          <w:rFonts w:asciiTheme="minorHAnsi" w:hAnsiTheme="minorHAnsi" w:cstheme="minorHAnsi"/>
          <w:b/>
          <w:bCs/>
          <w:sz w:val="28"/>
          <w:szCs w:val="28"/>
        </w:rPr>
      </w:pPr>
    </w:p>
    <w:p w14:paraId="649F22BD" w14:textId="0D67F665" w:rsidR="001A6715" w:rsidRPr="00EA1F56" w:rsidRDefault="00095687" w:rsidP="00EA1F56">
      <w:pPr>
        <w:jc w:val="both"/>
        <w:rPr>
          <w:rFonts w:asciiTheme="minorHAnsi" w:hAnsiTheme="minorHAnsi" w:cstheme="minorHAnsi"/>
          <w:sz w:val="28"/>
          <w:szCs w:val="28"/>
        </w:rPr>
      </w:pPr>
      <w:r w:rsidRPr="00EA1F56">
        <w:rPr>
          <w:rFonts w:asciiTheme="minorHAnsi" w:hAnsiTheme="minorHAnsi" w:cstheme="minorHAnsi"/>
          <w:sz w:val="28"/>
          <w:szCs w:val="28"/>
        </w:rPr>
        <w:t>The preparation of this budget has been extremely difficult given</w:t>
      </w:r>
      <w:r w:rsidR="001A6715" w:rsidRPr="00EA1F56">
        <w:rPr>
          <w:rFonts w:asciiTheme="minorHAnsi" w:hAnsiTheme="minorHAnsi" w:cstheme="minorHAnsi"/>
          <w:sz w:val="28"/>
          <w:szCs w:val="28"/>
        </w:rPr>
        <w:t xml:space="preserve"> the combination of circumstances that</w:t>
      </w:r>
      <w:r w:rsidRPr="00EA1F56">
        <w:rPr>
          <w:rFonts w:asciiTheme="minorHAnsi" w:hAnsiTheme="minorHAnsi" w:cstheme="minorHAnsi"/>
          <w:sz w:val="28"/>
          <w:szCs w:val="28"/>
        </w:rPr>
        <w:t xml:space="preserve"> George</w:t>
      </w:r>
      <w:r w:rsidR="001A6715" w:rsidRPr="00EA1F56">
        <w:rPr>
          <w:rFonts w:asciiTheme="minorHAnsi" w:hAnsiTheme="minorHAnsi" w:cstheme="minorHAnsi"/>
          <w:sz w:val="28"/>
          <w:szCs w:val="28"/>
        </w:rPr>
        <w:t xml:space="preserve"> Municipality has encountered over the past decade.</w:t>
      </w:r>
    </w:p>
    <w:p w14:paraId="68643703" w14:textId="679F6260" w:rsidR="001A6715" w:rsidRPr="00EA1F56" w:rsidRDefault="001A6715" w:rsidP="00EA1F56">
      <w:pPr>
        <w:jc w:val="both"/>
        <w:rPr>
          <w:rFonts w:asciiTheme="minorHAnsi" w:hAnsiTheme="minorHAnsi" w:cstheme="minorHAnsi"/>
          <w:sz w:val="28"/>
          <w:szCs w:val="28"/>
        </w:rPr>
      </w:pPr>
    </w:p>
    <w:p w14:paraId="688DF97B" w14:textId="43039D1D" w:rsidR="001A6715" w:rsidRPr="00EA1F56" w:rsidRDefault="001A6715" w:rsidP="00EA1F56">
      <w:pPr>
        <w:jc w:val="both"/>
        <w:rPr>
          <w:rFonts w:asciiTheme="minorHAnsi" w:hAnsiTheme="minorHAnsi" w:cstheme="minorHAnsi"/>
          <w:sz w:val="28"/>
          <w:szCs w:val="28"/>
        </w:rPr>
      </w:pPr>
      <w:r w:rsidRPr="00EA1F56">
        <w:rPr>
          <w:rFonts w:asciiTheme="minorHAnsi" w:hAnsiTheme="minorHAnsi" w:cstheme="minorHAnsi"/>
          <w:sz w:val="28"/>
          <w:szCs w:val="28"/>
        </w:rPr>
        <w:t>In 2011, George absorbed the Uniondale and Haarlem areas from the District Municipality without receiving sufficient Grant funding.</w:t>
      </w:r>
    </w:p>
    <w:p w14:paraId="7CAF38AC" w14:textId="691E2833" w:rsidR="001A6715" w:rsidRPr="00EA1F56" w:rsidRDefault="001A6715" w:rsidP="00EA1F56">
      <w:pPr>
        <w:jc w:val="both"/>
        <w:rPr>
          <w:rFonts w:asciiTheme="minorHAnsi" w:hAnsiTheme="minorHAnsi" w:cstheme="minorHAnsi"/>
          <w:sz w:val="28"/>
          <w:szCs w:val="28"/>
        </w:rPr>
      </w:pPr>
    </w:p>
    <w:p w14:paraId="02AFAB87" w14:textId="77777777" w:rsidR="00200AA9" w:rsidRPr="00EA1F56" w:rsidRDefault="001A6715"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The growth of George over this period has also placed pressure on the availability of capacity at </w:t>
      </w:r>
      <w:r w:rsidR="000564A8" w:rsidRPr="00EA1F56">
        <w:rPr>
          <w:rFonts w:asciiTheme="minorHAnsi" w:hAnsiTheme="minorHAnsi" w:cstheme="minorHAnsi"/>
          <w:sz w:val="28"/>
          <w:szCs w:val="28"/>
        </w:rPr>
        <w:t xml:space="preserve">the </w:t>
      </w:r>
      <w:r w:rsidRPr="00EA1F56">
        <w:rPr>
          <w:rFonts w:asciiTheme="minorHAnsi" w:hAnsiTheme="minorHAnsi" w:cstheme="minorHAnsi"/>
          <w:sz w:val="28"/>
          <w:szCs w:val="28"/>
        </w:rPr>
        <w:t>Waste</w:t>
      </w:r>
      <w:r w:rsidR="000564A8" w:rsidRPr="00EA1F56">
        <w:rPr>
          <w:rFonts w:asciiTheme="minorHAnsi" w:hAnsiTheme="minorHAnsi" w:cstheme="minorHAnsi"/>
          <w:sz w:val="28"/>
          <w:szCs w:val="28"/>
        </w:rPr>
        <w:t>-</w:t>
      </w:r>
      <w:r w:rsidRPr="00EA1F56">
        <w:rPr>
          <w:rFonts w:asciiTheme="minorHAnsi" w:hAnsiTheme="minorHAnsi" w:cstheme="minorHAnsi"/>
          <w:sz w:val="28"/>
          <w:szCs w:val="28"/>
        </w:rPr>
        <w:t xml:space="preserve">Water Treatment Works </w:t>
      </w:r>
      <w:r w:rsidR="00200AA9" w:rsidRPr="00EA1F56">
        <w:rPr>
          <w:rFonts w:asciiTheme="minorHAnsi" w:hAnsiTheme="minorHAnsi" w:cstheme="minorHAnsi"/>
          <w:sz w:val="28"/>
          <w:szCs w:val="28"/>
        </w:rPr>
        <w:t>as well as</w:t>
      </w:r>
      <w:r w:rsidRPr="00EA1F56">
        <w:rPr>
          <w:rFonts w:asciiTheme="minorHAnsi" w:hAnsiTheme="minorHAnsi" w:cstheme="minorHAnsi"/>
          <w:sz w:val="28"/>
          <w:szCs w:val="28"/>
        </w:rPr>
        <w:t xml:space="preserve"> on the Water </w:t>
      </w:r>
      <w:r w:rsidR="000564A8" w:rsidRPr="00EA1F56">
        <w:rPr>
          <w:rFonts w:asciiTheme="minorHAnsi" w:hAnsiTheme="minorHAnsi" w:cstheme="minorHAnsi"/>
          <w:sz w:val="28"/>
          <w:szCs w:val="28"/>
        </w:rPr>
        <w:t xml:space="preserve">Treatment </w:t>
      </w:r>
      <w:r w:rsidRPr="00EA1F56">
        <w:rPr>
          <w:rFonts w:asciiTheme="minorHAnsi" w:hAnsiTheme="minorHAnsi" w:cstheme="minorHAnsi"/>
          <w:sz w:val="28"/>
          <w:szCs w:val="28"/>
        </w:rPr>
        <w:t xml:space="preserve">Works infrastructure. </w:t>
      </w:r>
    </w:p>
    <w:p w14:paraId="3CD96A82" w14:textId="77777777" w:rsidR="00200AA9" w:rsidRPr="00EA1F56" w:rsidRDefault="00200AA9" w:rsidP="00EA1F56">
      <w:pPr>
        <w:jc w:val="both"/>
        <w:rPr>
          <w:rFonts w:asciiTheme="minorHAnsi" w:hAnsiTheme="minorHAnsi" w:cstheme="minorHAnsi"/>
          <w:sz w:val="28"/>
          <w:szCs w:val="28"/>
        </w:rPr>
      </w:pPr>
    </w:p>
    <w:p w14:paraId="1FD5F635" w14:textId="77777777" w:rsidR="00200AA9" w:rsidRPr="00EA1F56" w:rsidRDefault="001A6715"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This pressure has emanated from two areas: private sector development of housing where on average we </w:t>
      </w:r>
      <w:r w:rsidR="000564A8" w:rsidRPr="00EA1F56">
        <w:rPr>
          <w:rFonts w:asciiTheme="minorHAnsi" w:hAnsiTheme="minorHAnsi" w:cstheme="minorHAnsi"/>
          <w:sz w:val="28"/>
          <w:szCs w:val="28"/>
        </w:rPr>
        <w:t>have seen the construction of</w:t>
      </w:r>
      <w:r w:rsidR="00F65E32" w:rsidRPr="00EA1F56">
        <w:rPr>
          <w:rFonts w:asciiTheme="minorHAnsi" w:hAnsiTheme="minorHAnsi" w:cstheme="minorHAnsi"/>
          <w:sz w:val="28"/>
          <w:szCs w:val="28"/>
        </w:rPr>
        <w:t xml:space="preserve"> 75 </w:t>
      </w:r>
      <w:r w:rsidR="000564A8" w:rsidRPr="00EA1F56">
        <w:rPr>
          <w:rFonts w:asciiTheme="minorHAnsi" w:hAnsiTheme="minorHAnsi" w:cstheme="minorHAnsi"/>
          <w:sz w:val="28"/>
          <w:szCs w:val="28"/>
        </w:rPr>
        <w:t xml:space="preserve">new </w:t>
      </w:r>
      <w:r w:rsidR="00F65E32" w:rsidRPr="00EA1F56">
        <w:rPr>
          <w:rFonts w:asciiTheme="minorHAnsi" w:hAnsiTheme="minorHAnsi" w:cstheme="minorHAnsi"/>
          <w:sz w:val="28"/>
          <w:szCs w:val="28"/>
        </w:rPr>
        <w:t>houses per month</w:t>
      </w:r>
      <w:r w:rsidR="000564A8" w:rsidRPr="00EA1F56">
        <w:rPr>
          <w:rFonts w:asciiTheme="minorHAnsi" w:hAnsiTheme="minorHAnsi" w:cstheme="minorHAnsi"/>
          <w:sz w:val="28"/>
          <w:szCs w:val="28"/>
        </w:rPr>
        <w:t xml:space="preserve"> for the last few years</w:t>
      </w:r>
      <w:r w:rsidR="00F65E32" w:rsidRPr="00EA1F56">
        <w:rPr>
          <w:rFonts w:asciiTheme="minorHAnsi" w:hAnsiTheme="minorHAnsi" w:cstheme="minorHAnsi"/>
          <w:sz w:val="28"/>
          <w:szCs w:val="28"/>
        </w:rPr>
        <w:t>.</w:t>
      </w:r>
      <w:r w:rsidR="000564A8" w:rsidRPr="00EA1F56">
        <w:rPr>
          <w:rFonts w:asciiTheme="minorHAnsi" w:hAnsiTheme="minorHAnsi" w:cstheme="minorHAnsi"/>
          <w:sz w:val="28"/>
          <w:szCs w:val="28"/>
        </w:rPr>
        <w:t xml:space="preserve"> </w:t>
      </w:r>
    </w:p>
    <w:p w14:paraId="393C5A75" w14:textId="77777777" w:rsidR="00200AA9" w:rsidRPr="00EA1F56" w:rsidRDefault="00200AA9" w:rsidP="00EA1F56">
      <w:pPr>
        <w:jc w:val="both"/>
        <w:rPr>
          <w:rFonts w:asciiTheme="minorHAnsi" w:hAnsiTheme="minorHAnsi" w:cstheme="minorHAnsi"/>
          <w:sz w:val="28"/>
          <w:szCs w:val="28"/>
        </w:rPr>
      </w:pPr>
    </w:p>
    <w:p w14:paraId="19D264AE" w14:textId="77777777" w:rsidR="00200AA9" w:rsidRPr="00EA1F56" w:rsidRDefault="000564A8" w:rsidP="00EA1F56">
      <w:pPr>
        <w:jc w:val="both"/>
        <w:rPr>
          <w:rFonts w:asciiTheme="minorHAnsi" w:hAnsiTheme="minorHAnsi" w:cstheme="minorHAnsi"/>
          <w:sz w:val="28"/>
          <w:szCs w:val="28"/>
        </w:rPr>
      </w:pPr>
      <w:r w:rsidRPr="00EA1F56">
        <w:rPr>
          <w:rFonts w:asciiTheme="minorHAnsi" w:hAnsiTheme="minorHAnsi" w:cstheme="minorHAnsi"/>
          <w:sz w:val="28"/>
          <w:szCs w:val="28"/>
        </w:rPr>
        <w:t>In addition, hundreds of subsidized houses are being constructed each year as the Dept of Human Settlements continues to deal with the housing backlog.</w:t>
      </w:r>
      <w:r w:rsidR="00200AA9" w:rsidRPr="00EA1F56">
        <w:rPr>
          <w:rFonts w:asciiTheme="minorHAnsi" w:hAnsiTheme="minorHAnsi" w:cstheme="minorHAnsi"/>
          <w:sz w:val="28"/>
          <w:szCs w:val="28"/>
        </w:rPr>
        <w:t xml:space="preserve"> </w:t>
      </w:r>
    </w:p>
    <w:p w14:paraId="54D0D37C" w14:textId="5B67025C" w:rsidR="000564A8" w:rsidRPr="00EA1F56" w:rsidRDefault="00200AA9" w:rsidP="00EA1F56">
      <w:pPr>
        <w:jc w:val="both"/>
        <w:rPr>
          <w:rFonts w:asciiTheme="minorHAnsi" w:hAnsiTheme="minorHAnsi" w:cstheme="minorHAnsi"/>
          <w:sz w:val="28"/>
          <w:szCs w:val="28"/>
        </w:rPr>
      </w:pPr>
      <w:r w:rsidRPr="00EA1F56">
        <w:rPr>
          <w:rFonts w:asciiTheme="minorHAnsi" w:hAnsiTheme="minorHAnsi" w:cstheme="minorHAnsi"/>
          <w:sz w:val="28"/>
          <w:szCs w:val="28"/>
        </w:rPr>
        <w:t>Approximately 1600 houses are in the process of being handed over to beneficiaries during the coming months or are being completed.</w:t>
      </w:r>
    </w:p>
    <w:p w14:paraId="4FA4E2E8" w14:textId="77777777" w:rsidR="000564A8" w:rsidRPr="00EA1F56" w:rsidRDefault="000564A8" w:rsidP="00EA1F56">
      <w:pPr>
        <w:jc w:val="both"/>
        <w:rPr>
          <w:rFonts w:asciiTheme="minorHAnsi" w:hAnsiTheme="minorHAnsi" w:cstheme="minorHAnsi"/>
          <w:sz w:val="28"/>
          <w:szCs w:val="28"/>
        </w:rPr>
      </w:pPr>
    </w:p>
    <w:p w14:paraId="35FE4CA8" w14:textId="77777777" w:rsidR="00200AA9" w:rsidRPr="00EA1F56" w:rsidRDefault="000564A8"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In the past couple of years it had become increasing apparent that the scheduling of expansion projects for Waste Water and Water had become complex added to the availability of the suitable combinations of Grant funding, Loan funding and internally generated funds. </w:t>
      </w:r>
    </w:p>
    <w:p w14:paraId="73B3962A" w14:textId="77777777" w:rsidR="00200AA9" w:rsidRPr="00EA1F56" w:rsidRDefault="00200AA9" w:rsidP="00EA1F56">
      <w:pPr>
        <w:jc w:val="both"/>
        <w:rPr>
          <w:rFonts w:asciiTheme="minorHAnsi" w:hAnsiTheme="minorHAnsi" w:cstheme="minorHAnsi"/>
          <w:sz w:val="28"/>
          <w:szCs w:val="28"/>
        </w:rPr>
      </w:pPr>
    </w:p>
    <w:p w14:paraId="237DA296" w14:textId="59B7D921" w:rsidR="00200AA9" w:rsidRPr="00EA1F56" w:rsidRDefault="000564A8" w:rsidP="00EA1F56">
      <w:pPr>
        <w:jc w:val="both"/>
        <w:rPr>
          <w:rFonts w:asciiTheme="minorHAnsi" w:hAnsiTheme="minorHAnsi" w:cstheme="minorHAnsi"/>
          <w:sz w:val="28"/>
          <w:szCs w:val="28"/>
        </w:rPr>
      </w:pPr>
      <w:r w:rsidRPr="00EA1F56">
        <w:rPr>
          <w:rFonts w:asciiTheme="minorHAnsi" w:hAnsiTheme="minorHAnsi" w:cstheme="minorHAnsi"/>
          <w:sz w:val="28"/>
          <w:szCs w:val="28"/>
        </w:rPr>
        <w:t>The execution of these projects required the necessary engineering and project management skills</w:t>
      </w:r>
      <w:r w:rsidR="00F65E32" w:rsidRPr="00EA1F56">
        <w:rPr>
          <w:rFonts w:asciiTheme="minorHAnsi" w:hAnsiTheme="minorHAnsi" w:cstheme="minorHAnsi"/>
          <w:sz w:val="28"/>
          <w:szCs w:val="28"/>
        </w:rPr>
        <w:t xml:space="preserve"> </w:t>
      </w:r>
      <w:r w:rsidRPr="00EA1F56">
        <w:rPr>
          <w:rFonts w:asciiTheme="minorHAnsi" w:hAnsiTheme="minorHAnsi" w:cstheme="minorHAnsi"/>
          <w:sz w:val="28"/>
          <w:szCs w:val="28"/>
        </w:rPr>
        <w:t>and disciplines to achieve the annual budgeted targets. Targets were not met and became critical issues to be addressed by the acting Municipal Manager</w:t>
      </w:r>
      <w:r w:rsidR="00200AA9" w:rsidRPr="00EA1F56">
        <w:rPr>
          <w:rFonts w:asciiTheme="minorHAnsi" w:hAnsiTheme="minorHAnsi" w:cstheme="minorHAnsi"/>
          <w:sz w:val="28"/>
          <w:szCs w:val="28"/>
        </w:rPr>
        <w:t>, Dr Michele Gratz</w:t>
      </w:r>
      <w:r w:rsidRPr="00EA1F56">
        <w:rPr>
          <w:rFonts w:asciiTheme="minorHAnsi" w:hAnsiTheme="minorHAnsi" w:cstheme="minorHAnsi"/>
          <w:sz w:val="28"/>
          <w:szCs w:val="28"/>
        </w:rPr>
        <w:t xml:space="preserve"> </w:t>
      </w:r>
      <w:r w:rsidR="00C67D5F">
        <w:rPr>
          <w:rFonts w:asciiTheme="minorHAnsi" w:hAnsiTheme="minorHAnsi" w:cstheme="minorHAnsi"/>
          <w:sz w:val="28"/>
          <w:szCs w:val="28"/>
        </w:rPr>
        <w:t xml:space="preserve">when she joined </w:t>
      </w:r>
      <w:r w:rsidRPr="00EA1F56">
        <w:rPr>
          <w:rFonts w:asciiTheme="minorHAnsi" w:hAnsiTheme="minorHAnsi" w:cstheme="minorHAnsi"/>
          <w:sz w:val="28"/>
          <w:szCs w:val="28"/>
        </w:rPr>
        <w:t>as from January 2021. The necessary remedial steps were immediately taken</w:t>
      </w:r>
      <w:r w:rsidR="00F84C3F" w:rsidRPr="00EA1F56">
        <w:rPr>
          <w:rFonts w:asciiTheme="minorHAnsi" w:hAnsiTheme="minorHAnsi" w:cstheme="minorHAnsi"/>
          <w:sz w:val="28"/>
          <w:szCs w:val="28"/>
        </w:rPr>
        <w:t xml:space="preserve"> to return these projects to the correct trajectory.</w:t>
      </w:r>
    </w:p>
    <w:p w14:paraId="2D3B9761" w14:textId="554435B1" w:rsidR="00200AA9" w:rsidRPr="00EA1F56" w:rsidRDefault="00200AA9" w:rsidP="00EA1F56">
      <w:pPr>
        <w:jc w:val="both"/>
        <w:rPr>
          <w:rFonts w:asciiTheme="minorHAnsi" w:hAnsiTheme="minorHAnsi" w:cstheme="minorHAnsi"/>
          <w:sz w:val="28"/>
          <w:szCs w:val="28"/>
        </w:rPr>
      </w:pPr>
    </w:p>
    <w:p w14:paraId="2BFEBE9A" w14:textId="61D7BA0B" w:rsidR="00200AA9" w:rsidRPr="00EA1F56" w:rsidRDefault="00200AA9"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Dr Gratz has played a key role in negotiations with CoGTA to ensure that our MIG Grant funding was not withheld. </w:t>
      </w:r>
      <w:r w:rsidRPr="00EA1F56">
        <w:rPr>
          <w:rFonts w:asciiTheme="minorHAnsi" w:hAnsiTheme="minorHAnsi" w:cstheme="minorHAnsi"/>
          <w:sz w:val="28"/>
          <w:szCs w:val="28"/>
        </w:rPr>
        <w:t xml:space="preserve">At this stage, we are on track to spend 100% of MIG </w:t>
      </w:r>
      <w:r w:rsidRPr="00EA1F56">
        <w:rPr>
          <w:rFonts w:asciiTheme="minorHAnsi" w:hAnsiTheme="minorHAnsi" w:cstheme="minorHAnsi"/>
          <w:sz w:val="28"/>
          <w:szCs w:val="28"/>
        </w:rPr>
        <w:t>G</w:t>
      </w:r>
      <w:r w:rsidRPr="00EA1F56">
        <w:rPr>
          <w:rFonts w:asciiTheme="minorHAnsi" w:hAnsiTheme="minorHAnsi" w:cstheme="minorHAnsi"/>
          <w:sz w:val="28"/>
          <w:szCs w:val="28"/>
        </w:rPr>
        <w:t>rant during the current financial year.</w:t>
      </w:r>
    </w:p>
    <w:p w14:paraId="44F92756" w14:textId="25D310E3" w:rsidR="001A6715" w:rsidRPr="00EA1F56" w:rsidRDefault="00F65E32"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 </w:t>
      </w:r>
    </w:p>
    <w:p w14:paraId="6E9AB5E1" w14:textId="77777777" w:rsidR="00F84C3F" w:rsidRPr="00EA1F56" w:rsidRDefault="00F84C3F" w:rsidP="00EA1F56">
      <w:pPr>
        <w:jc w:val="both"/>
        <w:rPr>
          <w:rFonts w:asciiTheme="minorHAnsi" w:hAnsiTheme="minorHAnsi" w:cstheme="minorHAnsi"/>
          <w:sz w:val="28"/>
          <w:szCs w:val="28"/>
        </w:rPr>
      </w:pPr>
    </w:p>
    <w:p w14:paraId="4C3ADE7F" w14:textId="32BD73F2" w:rsidR="00F84C3F" w:rsidRPr="00EA1F56" w:rsidRDefault="00F84C3F" w:rsidP="00EA1F56">
      <w:pPr>
        <w:jc w:val="both"/>
        <w:rPr>
          <w:rFonts w:asciiTheme="minorHAnsi" w:hAnsiTheme="minorHAnsi" w:cstheme="minorHAnsi"/>
          <w:sz w:val="28"/>
          <w:szCs w:val="28"/>
        </w:rPr>
      </w:pPr>
      <w:r w:rsidRPr="00EA1F56">
        <w:rPr>
          <w:rFonts w:asciiTheme="minorHAnsi" w:hAnsiTheme="minorHAnsi" w:cstheme="minorHAnsi"/>
          <w:sz w:val="28"/>
          <w:szCs w:val="28"/>
        </w:rPr>
        <w:t>In the final stages of preparation for the Draft Budget tabled at the end of March 2021 it</w:t>
      </w:r>
      <w:r w:rsidR="00095687" w:rsidRPr="00EA1F56">
        <w:rPr>
          <w:rFonts w:asciiTheme="minorHAnsi" w:hAnsiTheme="minorHAnsi" w:cstheme="minorHAnsi"/>
          <w:sz w:val="28"/>
          <w:szCs w:val="28"/>
        </w:rPr>
        <w:t xml:space="preserve"> became clear that the achievement of a fundable, credible </w:t>
      </w:r>
      <w:r w:rsidRPr="00EA1F56">
        <w:rPr>
          <w:rFonts w:asciiTheme="minorHAnsi" w:hAnsiTheme="minorHAnsi" w:cstheme="minorHAnsi"/>
          <w:sz w:val="28"/>
          <w:szCs w:val="28"/>
        </w:rPr>
        <w:t xml:space="preserve">capital </w:t>
      </w:r>
      <w:r w:rsidR="00095687" w:rsidRPr="00EA1F56">
        <w:rPr>
          <w:rFonts w:asciiTheme="minorHAnsi" w:hAnsiTheme="minorHAnsi" w:cstheme="minorHAnsi"/>
          <w:sz w:val="28"/>
          <w:szCs w:val="28"/>
        </w:rPr>
        <w:t xml:space="preserve">budget would </w:t>
      </w:r>
      <w:r w:rsidRPr="00EA1F56">
        <w:rPr>
          <w:rFonts w:asciiTheme="minorHAnsi" w:hAnsiTheme="minorHAnsi" w:cstheme="minorHAnsi"/>
          <w:sz w:val="28"/>
          <w:szCs w:val="28"/>
        </w:rPr>
        <w:t>require further reflection prior to the presentation of this final Budget.</w:t>
      </w:r>
    </w:p>
    <w:p w14:paraId="2915D0E6" w14:textId="44FBD40E" w:rsidR="00F84C3F" w:rsidRPr="00EA1F56" w:rsidRDefault="00F84C3F" w:rsidP="00EA1F56">
      <w:pPr>
        <w:jc w:val="both"/>
        <w:rPr>
          <w:rFonts w:asciiTheme="minorHAnsi" w:hAnsiTheme="minorHAnsi" w:cstheme="minorHAnsi"/>
          <w:sz w:val="28"/>
          <w:szCs w:val="28"/>
        </w:rPr>
      </w:pPr>
    </w:p>
    <w:p w14:paraId="3AB2E4F0" w14:textId="77777777" w:rsidR="00D65BEC" w:rsidRPr="00EA1F56" w:rsidRDefault="00A9265F"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The </w:t>
      </w:r>
      <w:r w:rsidR="004C2B32" w:rsidRPr="00EA1F56">
        <w:rPr>
          <w:rFonts w:asciiTheme="minorHAnsi" w:hAnsiTheme="minorHAnsi" w:cstheme="minorHAnsi"/>
          <w:sz w:val="28"/>
          <w:szCs w:val="28"/>
        </w:rPr>
        <w:t>m</w:t>
      </w:r>
      <w:r w:rsidRPr="00EA1F56">
        <w:rPr>
          <w:rFonts w:asciiTheme="minorHAnsi" w:hAnsiTheme="minorHAnsi" w:cstheme="minorHAnsi"/>
          <w:sz w:val="28"/>
          <w:szCs w:val="28"/>
        </w:rPr>
        <w:t>unicipal</w:t>
      </w:r>
      <w:r w:rsidR="004C2B32" w:rsidRPr="00EA1F56">
        <w:rPr>
          <w:rFonts w:asciiTheme="minorHAnsi" w:hAnsiTheme="minorHAnsi" w:cstheme="minorHAnsi"/>
          <w:sz w:val="28"/>
          <w:szCs w:val="28"/>
        </w:rPr>
        <w:t xml:space="preserve"> management team</w:t>
      </w:r>
      <w:r w:rsidRPr="00EA1F56">
        <w:rPr>
          <w:rFonts w:asciiTheme="minorHAnsi" w:hAnsiTheme="minorHAnsi" w:cstheme="minorHAnsi"/>
          <w:sz w:val="28"/>
          <w:szCs w:val="28"/>
        </w:rPr>
        <w:t xml:space="preserve"> </w:t>
      </w:r>
      <w:r w:rsidR="00D65BEC" w:rsidRPr="00EA1F56">
        <w:rPr>
          <w:rFonts w:asciiTheme="minorHAnsi" w:hAnsiTheme="minorHAnsi" w:cstheme="minorHAnsi"/>
          <w:sz w:val="28"/>
          <w:szCs w:val="28"/>
        </w:rPr>
        <w:t xml:space="preserve">and I as Mayor and the MMC: Finance </w:t>
      </w:r>
      <w:r w:rsidRPr="00EA1F56">
        <w:rPr>
          <w:rFonts w:asciiTheme="minorHAnsi" w:hAnsiTheme="minorHAnsi" w:cstheme="minorHAnsi"/>
          <w:sz w:val="28"/>
          <w:szCs w:val="28"/>
        </w:rPr>
        <w:t>recognise</w:t>
      </w:r>
      <w:r w:rsidRPr="00EA1F56">
        <w:rPr>
          <w:rFonts w:asciiTheme="minorHAnsi" w:hAnsiTheme="minorHAnsi" w:cstheme="minorHAnsi"/>
          <w:sz w:val="28"/>
          <w:szCs w:val="28"/>
        </w:rPr>
        <w:t>d</w:t>
      </w:r>
      <w:r w:rsidRPr="00EA1F56">
        <w:rPr>
          <w:rFonts w:asciiTheme="minorHAnsi" w:hAnsiTheme="minorHAnsi" w:cstheme="minorHAnsi"/>
          <w:sz w:val="28"/>
          <w:szCs w:val="28"/>
        </w:rPr>
        <w:t xml:space="preserve"> that we cannot fund large projects </w:t>
      </w:r>
      <w:r w:rsidRPr="00EA1F56">
        <w:rPr>
          <w:rFonts w:asciiTheme="minorHAnsi" w:hAnsiTheme="minorHAnsi" w:cstheme="minorHAnsi"/>
          <w:sz w:val="28"/>
          <w:szCs w:val="28"/>
        </w:rPr>
        <w:t xml:space="preserve">for Waste-Water and Water, each totalling over R300m </w:t>
      </w:r>
      <w:r w:rsidR="004C2B32" w:rsidRPr="00EA1F56">
        <w:rPr>
          <w:rFonts w:asciiTheme="minorHAnsi" w:hAnsiTheme="minorHAnsi" w:cstheme="minorHAnsi"/>
          <w:sz w:val="28"/>
          <w:szCs w:val="28"/>
        </w:rPr>
        <w:t>from the current mix of funding, being</w:t>
      </w:r>
      <w:r w:rsidRPr="00EA1F56">
        <w:rPr>
          <w:rFonts w:asciiTheme="minorHAnsi" w:hAnsiTheme="minorHAnsi" w:cstheme="minorHAnsi"/>
          <w:sz w:val="28"/>
          <w:szCs w:val="28"/>
        </w:rPr>
        <w:t xml:space="preserve"> relatively low levels of Grants and from internally generated sources</w:t>
      </w:r>
      <w:r w:rsidR="004C2B32" w:rsidRPr="00EA1F56">
        <w:rPr>
          <w:rFonts w:asciiTheme="minorHAnsi" w:hAnsiTheme="minorHAnsi" w:cstheme="minorHAnsi"/>
          <w:sz w:val="28"/>
          <w:szCs w:val="28"/>
        </w:rPr>
        <w:t xml:space="preserve">. </w:t>
      </w:r>
      <w:r w:rsidR="00D65BEC" w:rsidRPr="00EA1F56">
        <w:rPr>
          <w:rFonts w:asciiTheme="minorHAnsi" w:hAnsiTheme="minorHAnsi" w:cstheme="minorHAnsi"/>
          <w:sz w:val="28"/>
          <w:szCs w:val="28"/>
        </w:rPr>
        <w:t xml:space="preserve">This meant that loan funding would need to be accessed. </w:t>
      </w:r>
    </w:p>
    <w:p w14:paraId="7CD2CF28" w14:textId="77777777" w:rsidR="00D65BEC" w:rsidRPr="00EA1F56" w:rsidRDefault="00D65BEC" w:rsidP="00EA1F56">
      <w:pPr>
        <w:jc w:val="both"/>
        <w:rPr>
          <w:rFonts w:asciiTheme="minorHAnsi" w:hAnsiTheme="minorHAnsi" w:cstheme="minorHAnsi"/>
          <w:sz w:val="28"/>
          <w:szCs w:val="28"/>
        </w:rPr>
      </w:pPr>
    </w:p>
    <w:p w14:paraId="1181EF5B" w14:textId="4E81A95B" w:rsidR="004C2B32" w:rsidRPr="00EA1F56" w:rsidRDefault="004C2B32"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Over the </w:t>
      </w:r>
      <w:r w:rsidR="00080148" w:rsidRPr="00EA1F56">
        <w:rPr>
          <w:rFonts w:asciiTheme="minorHAnsi" w:hAnsiTheme="minorHAnsi" w:cstheme="minorHAnsi"/>
          <w:sz w:val="28"/>
          <w:szCs w:val="28"/>
        </w:rPr>
        <w:t xml:space="preserve">3 year </w:t>
      </w:r>
      <w:r w:rsidRPr="00EA1F56">
        <w:rPr>
          <w:rFonts w:asciiTheme="minorHAnsi" w:hAnsiTheme="minorHAnsi" w:cstheme="minorHAnsi"/>
          <w:sz w:val="28"/>
          <w:szCs w:val="28"/>
        </w:rPr>
        <w:t>MTREF period over R1bn in capital expenditure needs to be undertaken to meet the needs</w:t>
      </w:r>
      <w:r w:rsidR="00D65BEC" w:rsidRPr="00EA1F56">
        <w:rPr>
          <w:rFonts w:asciiTheme="minorHAnsi" w:hAnsiTheme="minorHAnsi" w:cstheme="minorHAnsi"/>
          <w:sz w:val="28"/>
          <w:szCs w:val="28"/>
        </w:rPr>
        <w:t xml:space="preserve"> of our citizens and businesses</w:t>
      </w:r>
      <w:r w:rsidRPr="00EA1F56">
        <w:rPr>
          <w:rFonts w:asciiTheme="minorHAnsi" w:hAnsiTheme="minorHAnsi" w:cstheme="minorHAnsi"/>
          <w:sz w:val="28"/>
          <w:szCs w:val="28"/>
        </w:rPr>
        <w:t>. In present circumstances this would require substantial increases in tariffs</w:t>
      </w:r>
      <w:r w:rsidR="00D65BEC" w:rsidRPr="00EA1F56">
        <w:rPr>
          <w:rFonts w:asciiTheme="minorHAnsi" w:hAnsiTheme="minorHAnsi" w:cstheme="minorHAnsi"/>
          <w:sz w:val="28"/>
          <w:szCs w:val="28"/>
        </w:rPr>
        <w:t xml:space="preserve"> to service loans and internally generated sources</w:t>
      </w:r>
      <w:r w:rsidRPr="00EA1F56">
        <w:rPr>
          <w:rFonts w:asciiTheme="minorHAnsi" w:hAnsiTheme="minorHAnsi" w:cstheme="minorHAnsi"/>
          <w:sz w:val="28"/>
          <w:szCs w:val="28"/>
        </w:rPr>
        <w:t>.</w:t>
      </w:r>
    </w:p>
    <w:p w14:paraId="532B2150" w14:textId="38A9EC7B" w:rsidR="004C2B32" w:rsidRPr="00EA1F56" w:rsidRDefault="004C2B32" w:rsidP="00EA1F56">
      <w:pPr>
        <w:jc w:val="both"/>
        <w:rPr>
          <w:rFonts w:asciiTheme="minorHAnsi" w:hAnsiTheme="minorHAnsi" w:cstheme="minorHAnsi"/>
          <w:sz w:val="28"/>
          <w:szCs w:val="28"/>
        </w:rPr>
      </w:pPr>
    </w:p>
    <w:p w14:paraId="69E1EC2B" w14:textId="324424C3" w:rsidR="004C2B32" w:rsidRPr="00EA1F56" w:rsidRDefault="004C2B32" w:rsidP="00EA1F56">
      <w:pPr>
        <w:jc w:val="both"/>
        <w:rPr>
          <w:rFonts w:asciiTheme="minorHAnsi" w:hAnsiTheme="minorHAnsi" w:cstheme="minorHAnsi"/>
          <w:sz w:val="28"/>
          <w:szCs w:val="28"/>
        </w:rPr>
      </w:pPr>
      <w:r w:rsidRPr="00EA1F56">
        <w:rPr>
          <w:rFonts w:asciiTheme="minorHAnsi" w:hAnsiTheme="minorHAnsi" w:cstheme="minorHAnsi"/>
          <w:sz w:val="28"/>
          <w:szCs w:val="28"/>
        </w:rPr>
        <w:t>It has also our view that a secondary city of George’s size should be receiving considerably more Grants from various sources to undertake the investment in infrastructure required for the level of economic development expected.</w:t>
      </w:r>
    </w:p>
    <w:p w14:paraId="582DD29D" w14:textId="77777777" w:rsidR="004C2B32" w:rsidRPr="00EA1F56" w:rsidRDefault="004C2B32" w:rsidP="00EA1F56">
      <w:pPr>
        <w:jc w:val="both"/>
        <w:rPr>
          <w:rFonts w:asciiTheme="minorHAnsi" w:hAnsiTheme="minorHAnsi" w:cstheme="minorHAnsi"/>
          <w:sz w:val="28"/>
          <w:szCs w:val="28"/>
        </w:rPr>
      </w:pPr>
    </w:p>
    <w:p w14:paraId="0D17CC58" w14:textId="433966EB" w:rsidR="00A9265F" w:rsidRPr="00EA1F56" w:rsidRDefault="00A9265F"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 </w:t>
      </w:r>
    </w:p>
    <w:p w14:paraId="0C2E1579" w14:textId="4E8D1ED8" w:rsidR="004C2B32" w:rsidRPr="00EA1F56" w:rsidRDefault="00F84C3F"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Numerous discussions have </w:t>
      </w:r>
      <w:r w:rsidR="004C2B32" w:rsidRPr="00EA1F56">
        <w:rPr>
          <w:rFonts w:asciiTheme="minorHAnsi" w:hAnsiTheme="minorHAnsi" w:cstheme="minorHAnsi"/>
          <w:sz w:val="28"/>
          <w:szCs w:val="28"/>
        </w:rPr>
        <w:t xml:space="preserve">accordingly </w:t>
      </w:r>
      <w:r w:rsidRPr="00EA1F56">
        <w:rPr>
          <w:rFonts w:asciiTheme="minorHAnsi" w:hAnsiTheme="minorHAnsi" w:cstheme="minorHAnsi"/>
          <w:sz w:val="28"/>
          <w:szCs w:val="28"/>
        </w:rPr>
        <w:t>been held over the past few months between the Mun</w:t>
      </w:r>
      <w:r w:rsidR="004C2B32" w:rsidRPr="00EA1F56">
        <w:rPr>
          <w:rFonts w:asciiTheme="minorHAnsi" w:hAnsiTheme="minorHAnsi" w:cstheme="minorHAnsi"/>
          <w:sz w:val="28"/>
          <w:szCs w:val="28"/>
        </w:rPr>
        <w:t>i</w:t>
      </w:r>
      <w:r w:rsidRPr="00EA1F56">
        <w:rPr>
          <w:rFonts w:asciiTheme="minorHAnsi" w:hAnsiTheme="minorHAnsi" w:cstheme="minorHAnsi"/>
          <w:sz w:val="28"/>
          <w:szCs w:val="28"/>
        </w:rPr>
        <w:t xml:space="preserve">cipality and National Treasury, Provincial Treasury, CoGTA, MIG, MISA and other agencies to explore ways in which </w:t>
      </w:r>
      <w:r w:rsidR="004C2B32" w:rsidRPr="00EA1F56">
        <w:rPr>
          <w:rFonts w:asciiTheme="minorHAnsi" w:hAnsiTheme="minorHAnsi" w:cstheme="minorHAnsi"/>
          <w:sz w:val="28"/>
          <w:szCs w:val="28"/>
        </w:rPr>
        <w:t xml:space="preserve">applications </w:t>
      </w:r>
      <w:r w:rsidR="00C01434" w:rsidRPr="00EA1F56">
        <w:rPr>
          <w:rFonts w:asciiTheme="minorHAnsi" w:hAnsiTheme="minorHAnsi" w:cstheme="minorHAnsi"/>
          <w:sz w:val="28"/>
          <w:szCs w:val="28"/>
        </w:rPr>
        <w:t>can be</w:t>
      </w:r>
      <w:r w:rsidR="004C2B32" w:rsidRPr="00EA1F56">
        <w:rPr>
          <w:rFonts w:asciiTheme="minorHAnsi" w:hAnsiTheme="minorHAnsi" w:cstheme="minorHAnsi"/>
          <w:sz w:val="28"/>
          <w:szCs w:val="28"/>
        </w:rPr>
        <w:t xml:space="preserve"> made for additional funding</w:t>
      </w:r>
      <w:r w:rsidR="00D65BEC" w:rsidRPr="00EA1F56">
        <w:rPr>
          <w:rFonts w:asciiTheme="minorHAnsi" w:hAnsiTheme="minorHAnsi" w:cstheme="minorHAnsi"/>
          <w:sz w:val="28"/>
          <w:szCs w:val="28"/>
        </w:rPr>
        <w:t>,</w:t>
      </w:r>
      <w:r w:rsidR="004C2B32" w:rsidRPr="00EA1F56">
        <w:rPr>
          <w:rFonts w:asciiTheme="minorHAnsi" w:hAnsiTheme="minorHAnsi" w:cstheme="minorHAnsi"/>
          <w:sz w:val="28"/>
          <w:szCs w:val="28"/>
        </w:rPr>
        <w:t xml:space="preserve"> grants or loans on more favourable terms</w:t>
      </w:r>
      <w:r w:rsidR="00C01434" w:rsidRPr="00EA1F56">
        <w:rPr>
          <w:rFonts w:asciiTheme="minorHAnsi" w:hAnsiTheme="minorHAnsi" w:cstheme="minorHAnsi"/>
          <w:sz w:val="28"/>
          <w:szCs w:val="28"/>
        </w:rPr>
        <w:t>.</w:t>
      </w:r>
    </w:p>
    <w:p w14:paraId="4D20B8EB" w14:textId="7B630036" w:rsidR="00C01434" w:rsidRPr="00EA1F56" w:rsidRDefault="00C01434" w:rsidP="00EA1F56">
      <w:pPr>
        <w:jc w:val="both"/>
        <w:rPr>
          <w:rFonts w:asciiTheme="minorHAnsi" w:hAnsiTheme="minorHAnsi" w:cstheme="minorHAnsi"/>
          <w:sz w:val="28"/>
          <w:szCs w:val="28"/>
        </w:rPr>
      </w:pPr>
    </w:p>
    <w:p w14:paraId="200C0697" w14:textId="527FFEB4" w:rsidR="00C01434" w:rsidRPr="00EA1F56" w:rsidRDefault="00C01434" w:rsidP="00EA1F56">
      <w:pPr>
        <w:jc w:val="both"/>
        <w:rPr>
          <w:rFonts w:asciiTheme="minorHAnsi" w:hAnsiTheme="minorHAnsi" w:cstheme="minorHAnsi"/>
          <w:sz w:val="28"/>
          <w:szCs w:val="28"/>
        </w:rPr>
      </w:pPr>
      <w:r w:rsidRPr="00EA1F56">
        <w:rPr>
          <w:rFonts w:asciiTheme="minorHAnsi" w:hAnsiTheme="minorHAnsi" w:cstheme="minorHAnsi"/>
          <w:sz w:val="28"/>
          <w:szCs w:val="28"/>
        </w:rPr>
        <w:t>The advice received during these cordial discussions have resulted in the following progress being made</w:t>
      </w:r>
      <w:r w:rsidR="00D65BEC" w:rsidRPr="00EA1F56">
        <w:rPr>
          <w:rFonts w:asciiTheme="minorHAnsi" w:hAnsiTheme="minorHAnsi" w:cstheme="minorHAnsi"/>
          <w:sz w:val="28"/>
          <w:szCs w:val="28"/>
        </w:rPr>
        <w:t xml:space="preserve"> since the beginning of April 2021</w:t>
      </w:r>
      <w:r w:rsidRPr="00EA1F56">
        <w:rPr>
          <w:rFonts w:asciiTheme="minorHAnsi" w:hAnsiTheme="minorHAnsi" w:cstheme="minorHAnsi"/>
          <w:sz w:val="28"/>
          <w:szCs w:val="28"/>
        </w:rPr>
        <w:t xml:space="preserve">: </w:t>
      </w:r>
    </w:p>
    <w:p w14:paraId="424D7786" w14:textId="4E840A23" w:rsidR="00605AC0" w:rsidRPr="00EA1F56" w:rsidRDefault="00605AC0" w:rsidP="00EA1F56">
      <w:pPr>
        <w:jc w:val="both"/>
        <w:rPr>
          <w:rFonts w:asciiTheme="minorHAnsi" w:hAnsiTheme="minorHAnsi" w:cstheme="minorHAnsi"/>
          <w:sz w:val="28"/>
          <w:szCs w:val="28"/>
        </w:rPr>
      </w:pPr>
    </w:p>
    <w:p w14:paraId="581665FE" w14:textId="27E82219" w:rsidR="00F84C3F" w:rsidRPr="00EA1F56" w:rsidRDefault="00F84C3F" w:rsidP="00EA1F56">
      <w:pPr>
        <w:pStyle w:val="ListParagraph"/>
        <w:numPr>
          <w:ilvl w:val="0"/>
          <w:numId w:val="7"/>
        </w:numPr>
        <w:jc w:val="both"/>
        <w:rPr>
          <w:rFonts w:asciiTheme="minorHAnsi" w:hAnsiTheme="minorHAnsi" w:cstheme="minorHAnsi"/>
          <w:sz w:val="28"/>
          <w:szCs w:val="28"/>
        </w:rPr>
      </w:pPr>
      <w:r w:rsidRPr="00EA1F56">
        <w:rPr>
          <w:rFonts w:asciiTheme="minorHAnsi" w:hAnsiTheme="minorHAnsi" w:cstheme="minorHAnsi"/>
          <w:sz w:val="28"/>
          <w:szCs w:val="28"/>
        </w:rPr>
        <w:t>Applications for R1bn worth of water projects is being submitted to NT by the end of May</w:t>
      </w:r>
      <w:r w:rsidR="00C01434" w:rsidRPr="00EA1F56">
        <w:rPr>
          <w:rFonts w:asciiTheme="minorHAnsi" w:hAnsiTheme="minorHAnsi" w:cstheme="minorHAnsi"/>
          <w:sz w:val="28"/>
          <w:szCs w:val="28"/>
        </w:rPr>
        <w:t xml:space="preserve"> 2021</w:t>
      </w:r>
      <w:r w:rsidR="00D65BEC" w:rsidRPr="00EA1F56">
        <w:rPr>
          <w:rFonts w:asciiTheme="minorHAnsi" w:hAnsiTheme="minorHAnsi" w:cstheme="minorHAnsi"/>
          <w:sz w:val="28"/>
          <w:szCs w:val="28"/>
        </w:rPr>
        <w:t>in terms of a Budget Facility for Infrastructure application</w:t>
      </w:r>
      <w:r w:rsidR="00C01434" w:rsidRPr="00EA1F56">
        <w:rPr>
          <w:rFonts w:asciiTheme="minorHAnsi" w:hAnsiTheme="minorHAnsi" w:cstheme="minorHAnsi"/>
          <w:sz w:val="28"/>
          <w:szCs w:val="28"/>
        </w:rPr>
        <w:t>;</w:t>
      </w:r>
    </w:p>
    <w:p w14:paraId="21453A11" w14:textId="77777777" w:rsidR="003E5238" w:rsidRPr="00EA1F56" w:rsidRDefault="00F84C3F" w:rsidP="00EA1F56">
      <w:pPr>
        <w:pStyle w:val="ListParagraph"/>
        <w:numPr>
          <w:ilvl w:val="0"/>
          <w:numId w:val="7"/>
        </w:numPr>
        <w:jc w:val="both"/>
        <w:rPr>
          <w:rFonts w:asciiTheme="minorHAnsi" w:hAnsiTheme="minorHAnsi" w:cstheme="minorHAnsi"/>
          <w:sz w:val="28"/>
          <w:szCs w:val="28"/>
        </w:rPr>
      </w:pPr>
      <w:r w:rsidRPr="00EA1F56">
        <w:rPr>
          <w:rFonts w:asciiTheme="minorHAnsi" w:hAnsiTheme="minorHAnsi" w:cstheme="minorHAnsi"/>
          <w:sz w:val="28"/>
          <w:szCs w:val="28"/>
        </w:rPr>
        <w:t>Applications for R3bn worth of various projects is being submitted to NT by end of June</w:t>
      </w:r>
      <w:r w:rsidR="00C01434" w:rsidRPr="00EA1F56">
        <w:rPr>
          <w:rFonts w:asciiTheme="minorHAnsi" w:hAnsiTheme="minorHAnsi" w:cstheme="minorHAnsi"/>
          <w:sz w:val="28"/>
          <w:szCs w:val="28"/>
        </w:rPr>
        <w:t xml:space="preserve"> 2021;</w:t>
      </w:r>
      <w:r w:rsidR="003E5238" w:rsidRPr="00EA1F56">
        <w:rPr>
          <w:rFonts w:asciiTheme="minorHAnsi" w:hAnsiTheme="minorHAnsi" w:cstheme="minorHAnsi"/>
          <w:sz w:val="28"/>
          <w:szCs w:val="28"/>
        </w:rPr>
        <w:t xml:space="preserve"> </w:t>
      </w:r>
    </w:p>
    <w:p w14:paraId="18589A60" w14:textId="0EEA1152" w:rsidR="00F84C3F" w:rsidRPr="00EA1F56" w:rsidRDefault="003E5238" w:rsidP="00EA1F56">
      <w:pPr>
        <w:pStyle w:val="ListParagraph"/>
        <w:numPr>
          <w:ilvl w:val="0"/>
          <w:numId w:val="7"/>
        </w:numPr>
        <w:autoSpaceDE w:val="0"/>
        <w:autoSpaceDN w:val="0"/>
        <w:adjustRightInd w:val="0"/>
        <w:jc w:val="both"/>
        <w:rPr>
          <w:rFonts w:asciiTheme="minorHAnsi" w:hAnsiTheme="minorHAnsi" w:cstheme="minorHAnsi"/>
          <w:sz w:val="28"/>
          <w:szCs w:val="28"/>
        </w:rPr>
      </w:pPr>
      <w:r w:rsidRPr="00EA1F56">
        <w:rPr>
          <w:rFonts w:asciiTheme="minorHAnsi" w:hAnsiTheme="minorHAnsi" w:cstheme="minorHAnsi"/>
          <w:sz w:val="28"/>
          <w:szCs w:val="28"/>
        </w:rPr>
        <w:t>George</w:t>
      </w:r>
      <w:r w:rsidR="00F84C3F" w:rsidRPr="00EA1F56">
        <w:rPr>
          <w:rFonts w:asciiTheme="minorHAnsi" w:hAnsiTheme="minorHAnsi" w:cstheme="minorHAnsi"/>
          <w:sz w:val="28"/>
          <w:szCs w:val="28"/>
        </w:rPr>
        <w:t xml:space="preserve"> has been pre-selected </w:t>
      </w:r>
      <w:r w:rsidRPr="00EA1F56">
        <w:rPr>
          <w:rFonts w:asciiTheme="minorHAnsi" w:hAnsiTheme="minorHAnsi" w:cstheme="minorHAnsi"/>
          <w:sz w:val="28"/>
          <w:szCs w:val="28"/>
        </w:rPr>
        <w:t xml:space="preserve">by National Treasury </w:t>
      </w:r>
      <w:r w:rsidR="00F84C3F" w:rsidRPr="00EA1F56">
        <w:rPr>
          <w:rFonts w:asciiTheme="minorHAnsi" w:hAnsiTheme="minorHAnsi" w:cstheme="minorHAnsi"/>
          <w:sz w:val="28"/>
          <w:szCs w:val="28"/>
        </w:rPr>
        <w:t xml:space="preserve">to apply for a Neighbourhood Development </w:t>
      </w:r>
      <w:r w:rsidRPr="00EA1F56">
        <w:rPr>
          <w:rFonts w:asciiTheme="minorHAnsi" w:hAnsiTheme="minorHAnsi" w:cstheme="minorHAnsi"/>
          <w:sz w:val="28"/>
          <w:szCs w:val="28"/>
        </w:rPr>
        <w:t xml:space="preserve">Partnership </w:t>
      </w:r>
      <w:r w:rsidR="00F84C3F" w:rsidRPr="00EA1F56">
        <w:rPr>
          <w:rFonts w:asciiTheme="minorHAnsi" w:hAnsiTheme="minorHAnsi" w:cstheme="minorHAnsi"/>
          <w:sz w:val="28"/>
          <w:szCs w:val="28"/>
        </w:rPr>
        <w:t>Grant</w:t>
      </w:r>
      <w:r w:rsidRPr="00EA1F56">
        <w:rPr>
          <w:rFonts w:asciiTheme="minorHAnsi" w:hAnsiTheme="minorHAnsi" w:cstheme="minorHAnsi"/>
          <w:sz w:val="28"/>
          <w:szCs w:val="28"/>
        </w:rPr>
        <w:t xml:space="preserve"> (“NDPG”)</w:t>
      </w:r>
      <w:r w:rsidR="00F84C3F" w:rsidRPr="00EA1F56">
        <w:rPr>
          <w:rFonts w:asciiTheme="minorHAnsi" w:hAnsiTheme="minorHAnsi" w:cstheme="minorHAnsi"/>
          <w:sz w:val="28"/>
          <w:szCs w:val="28"/>
        </w:rPr>
        <w:t>.</w:t>
      </w:r>
      <w:r w:rsidRPr="00EA1F56">
        <w:rPr>
          <w:rFonts w:asciiTheme="minorHAnsi" w:hAnsiTheme="minorHAnsi" w:cstheme="minorHAnsi"/>
          <w:sz w:val="28"/>
          <w:szCs w:val="28"/>
        </w:rPr>
        <w:t xml:space="preserve"> This recent approach must be seen as recognition of the change management and improvements being </w:t>
      </w:r>
      <w:r w:rsidR="008C3029" w:rsidRPr="00EA1F56">
        <w:rPr>
          <w:rFonts w:asciiTheme="minorHAnsi" w:hAnsiTheme="minorHAnsi" w:cstheme="minorHAnsi"/>
          <w:sz w:val="28"/>
          <w:szCs w:val="28"/>
        </w:rPr>
        <w:t>driven by the political and administrative leadership of the Municipality. Since 2006 the NDPG has been successfully funding neighbourhood development regeneration. The programme aims to unlock, attract and retain optimal investment in rural/intermediate</w:t>
      </w:r>
      <w:r w:rsidR="00C6755F" w:rsidRPr="00EA1F56">
        <w:rPr>
          <w:rFonts w:asciiTheme="minorHAnsi" w:hAnsiTheme="minorHAnsi" w:cstheme="minorHAnsi"/>
          <w:sz w:val="28"/>
          <w:szCs w:val="28"/>
        </w:rPr>
        <w:t xml:space="preserve"> towns by investing in human capital, economic and social infrastructure</w:t>
      </w:r>
      <w:r w:rsidR="00F84C3F" w:rsidRPr="00EA1F56">
        <w:rPr>
          <w:rFonts w:asciiTheme="minorHAnsi" w:hAnsiTheme="minorHAnsi" w:cstheme="minorHAnsi"/>
          <w:sz w:val="28"/>
          <w:szCs w:val="28"/>
        </w:rPr>
        <w:t xml:space="preserve"> </w:t>
      </w:r>
      <w:r w:rsidR="00C6755F" w:rsidRPr="00EA1F56">
        <w:rPr>
          <w:rFonts w:asciiTheme="minorHAnsi" w:hAnsiTheme="minorHAnsi" w:cstheme="minorHAnsi"/>
          <w:sz w:val="28"/>
          <w:szCs w:val="28"/>
        </w:rPr>
        <w:t>and contributing to: economic; job creation; poverty reduction; eradication of spatial inequality; and creation of liveable, sustainable, resilient, efficient and integrated towns and cities.</w:t>
      </w:r>
      <w:r w:rsidR="00F84C3F" w:rsidRPr="00EA1F56">
        <w:rPr>
          <w:rFonts w:asciiTheme="minorHAnsi" w:hAnsiTheme="minorHAnsi" w:cstheme="minorHAnsi"/>
          <w:sz w:val="28"/>
          <w:szCs w:val="28"/>
        </w:rPr>
        <w:t>This presentation will be done to NT on 3 June 2021. The focus areas will be Uniondale/Haarlem, Pacaltsdorp and Thembalethu.</w:t>
      </w:r>
    </w:p>
    <w:p w14:paraId="1A2706B4" w14:textId="3E5ED861" w:rsidR="00F84C3F" w:rsidRPr="00EA1F56" w:rsidRDefault="00F84C3F" w:rsidP="00EA1F56">
      <w:pPr>
        <w:pStyle w:val="ListParagraph"/>
        <w:numPr>
          <w:ilvl w:val="0"/>
          <w:numId w:val="7"/>
        </w:numPr>
        <w:jc w:val="both"/>
        <w:rPr>
          <w:rFonts w:asciiTheme="minorHAnsi" w:hAnsiTheme="minorHAnsi" w:cstheme="minorHAnsi"/>
          <w:sz w:val="28"/>
          <w:szCs w:val="28"/>
        </w:rPr>
      </w:pPr>
      <w:r w:rsidRPr="00EA1F56">
        <w:rPr>
          <w:rFonts w:asciiTheme="minorHAnsi" w:hAnsiTheme="minorHAnsi" w:cstheme="minorHAnsi"/>
          <w:sz w:val="28"/>
          <w:szCs w:val="28"/>
        </w:rPr>
        <w:t>We have also applied to be a pilot municipality for the Private Sector partnership programme. Through this programme, we will in collaboration with MISA be applying to use our MIG funding in advance and receive a smaller MIG allocation over the next number of years. Such a project has not been done before and we are exploring how to go about this.</w:t>
      </w:r>
      <w:r w:rsidR="00C01434" w:rsidRPr="00EA1F56">
        <w:rPr>
          <w:rFonts w:asciiTheme="minorHAnsi" w:hAnsiTheme="minorHAnsi" w:cstheme="minorHAnsi"/>
          <w:sz w:val="28"/>
          <w:szCs w:val="28"/>
        </w:rPr>
        <w:t xml:space="preserve"> This is a pioneering project and our efforts could well assist the other secondary cities who are all experiencing similar growth challenges to those we are experiencing;</w:t>
      </w:r>
    </w:p>
    <w:p w14:paraId="6638F936" w14:textId="35FAAC9E" w:rsidR="00F84C3F" w:rsidRPr="00EA1F56" w:rsidRDefault="00F84C3F" w:rsidP="00EA1F56">
      <w:pPr>
        <w:pStyle w:val="ListParagraph"/>
        <w:numPr>
          <w:ilvl w:val="0"/>
          <w:numId w:val="7"/>
        </w:numPr>
        <w:jc w:val="both"/>
        <w:rPr>
          <w:rFonts w:asciiTheme="minorHAnsi" w:hAnsiTheme="minorHAnsi" w:cstheme="minorHAnsi"/>
          <w:sz w:val="28"/>
          <w:szCs w:val="28"/>
        </w:rPr>
      </w:pPr>
      <w:r w:rsidRPr="00EA1F56">
        <w:rPr>
          <w:rFonts w:asciiTheme="minorHAnsi" w:hAnsiTheme="minorHAnsi" w:cstheme="minorHAnsi"/>
          <w:sz w:val="28"/>
          <w:szCs w:val="28"/>
        </w:rPr>
        <w:t xml:space="preserve">We are also part of the SIDAFF programme </w:t>
      </w:r>
      <w:r w:rsidR="009F716E" w:rsidRPr="00EA1F56">
        <w:rPr>
          <w:rFonts w:asciiTheme="minorHAnsi" w:hAnsiTheme="minorHAnsi" w:cstheme="minorHAnsi"/>
          <w:sz w:val="28"/>
          <w:szCs w:val="28"/>
        </w:rPr>
        <w:t xml:space="preserve">(Sustainable Infrastructure Development and Funding Facility through the French Development Agency) </w:t>
      </w:r>
      <w:r w:rsidRPr="00EA1F56">
        <w:rPr>
          <w:rFonts w:asciiTheme="minorHAnsi" w:hAnsiTheme="minorHAnsi" w:cstheme="minorHAnsi"/>
          <w:sz w:val="28"/>
          <w:szCs w:val="28"/>
        </w:rPr>
        <w:t xml:space="preserve">where six municipalities </w:t>
      </w:r>
      <w:r w:rsidR="00C01434" w:rsidRPr="00EA1F56">
        <w:rPr>
          <w:rFonts w:asciiTheme="minorHAnsi" w:hAnsiTheme="minorHAnsi" w:cstheme="minorHAnsi"/>
          <w:sz w:val="28"/>
          <w:szCs w:val="28"/>
        </w:rPr>
        <w:t xml:space="preserve">in the Western Cape </w:t>
      </w:r>
      <w:r w:rsidRPr="00EA1F56">
        <w:rPr>
          <w:rFonts w:asciiTheme="minorHAnsi" w:hAnsiTheme="minorHAnsi" w:cstheme="minorHAnsi"/>
          <w:sz w:val="28"/>
          <w:szCs w:val="28"/>
        </w:rPr>
        <w:t>have submitted projects for consideration by foreign investors.</w:t>
      </w:r>
    </w:p>
    <w:p w14:paraId="3A85BEAD" w14:textId="37F0C425" w:rsidR="00F84C3F" w:rsidRPr="00EA1F56" w:rsidRDefault="00F84C3F" w:rsidP="00EA1F56">
      <w:pPr>
        <w:jc w:val="both"/>
        <w:rPr>
          <w:rFonts w:asciiTheme="minorHAnsi" w:hAnsiTheme="minorHAnsi" w:cstheme="minorHAnsi"/>
          <w:sz w:val="28"/>
          <w:szCs w:val="28"/>
        </w:rPr>
      </w:pPr>
    </w:p>
    <w:p w14:paraId="6C49CBBE" w14:textId="7D11A29F" w:rsidR="0069763D" w:rsidRDefault="00080148"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It needs to be recognized </w:t>
      </w:r>
      <w:r w:rsidR="00BC03E5" w:rsidRPr="00EA1F56">
        <w:rPr>
          <w:rFonts w:asciiTheme="minorHAnsi" w:hAnsiTheme="minorHAnsi" w:cstheme="minorHAnsi"/>
          <w:sz w:val="28"/>
          <w:szCs w:val="28"/>
        </w:rPr>
        <w:t>that throughout South Africa, municipalities are experiencing aging infrastructure</w:t>
      </w:r>
      <w:r w:rsidR="0078037C" w:rsidRPr="00EA1F56">
        <w:rPr>
          <w:rFonts w:asciiTheme="minorHAnsi" w:hAnsiTheme="minorHAnsi" w:cstheme="minorHAnsi"/>
          <w:sz w:val="28"/>
          <w:szCs w:val="28"/>
        </w:rPr>
        <w:t xml:space="preserve"> and that sufficient funding is not readily available.</w:t>
      </w:r>
    </w:p>
    <w:p w14:paraId="2898B396" w14:textId="77777777" w:rsidR="00C67D5F" w:rsidRPr="00EA1F56" w:rsidRDefault="00C67D5F" w:rsidP="00EA1F56">
      <w:pPr>
        <w:jc w:val="both"/>
        <w:rPr>
          <w:rFonts w:asciiTheme="minorHAnsi" w:hAnsiTheme="minorHAnsi" w:cstheme="minorHAnsi"/>
          <w:sz w:val="28"/>
          <w:szCs w:val="28"/>
        </w:rPr>
      </w:pPr>
    </w:p>
    <w:p w14:paraId="7668E3A7" w14:textId="052E44DB" w:rsidR="0069763D" w:rsidRDefault="0069763D"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In George, we also face this enormous challenge where the replacement or refurbishment costs are going to run into hundreds of millions of rand in the next decade. </w:t>
      </w:r>
    </w:p>
    <w:p w14:paraId="5B144459" w14:textId="77777777" w:rsidR="00C67D5F" w:rsidRPr="00EA1F56" w:rsidRDefault="00C67D5F" w:rsidP="00EA1F56">
      <w:pPr>
        <w:jc w:val="both"/>
        <w:rPr>
          <w:rFonts w:asciiTheme="minorHAnsi" w:hAnsiTheme="minorHAnsi" w:cstheme="minorHAnsi"/>
          <w:sz w:val="28"/>
          <w:szCs w:val="28"/>
        </w:rPr>
      </w:pPr>
    </w:p>
    <w:p w14:paraId="769AD100" w14:textId="77777777" w:rsidR="00C67D5F" w:rsidRDefault="0069763D" w:rsidP="00EA1F56">
      <w:pPr>
        <w:jc w:val="both"/>
        <w:rPr>
          <w:rFonts w:asciiTheme="minorHAnsi" w:hAnsiTheme="minorHAnsi" w:cstheme="minorHAnsi"/>
          <w:sz w:val="28"/>
          <w:szCs w:val="28"/>
        </w:rPr>
      </w:pPr>
      <w:r w:rsidRPr="00EA1F56">
        <w:rPr>
          <w:rFonts w:asciiTheme="minorHAnsi" w:hAnsiTheme="minorHAnsi" w:cstheme="minorHAnsi"/>
          <w:sz w:val="28"/>
          <w:szCs w:val="28"/>
        </w:rPr>
        <w:t>An example here are ou</w:t>
      </w:r>
      <w:r w:rsidR="00C6755F" w:rsidRPr="00EA1F56">
        <w:rPr>
          <w:rFonts w:asciiTheme="minorHAnsi" w:hAnsiTheme="minorHAnsi" w:cstheme="minorHAnsi"/>
          <w:sz w:val="28"/>
          <w:szCs w:val="28"/>
        </w:rPr>
        <w:t>r</w:t>
      </w:r>
      <w:r w:rsidRPr="00EA1F56">
        <w:rPr>
          <w:rFonts w:asciiTheme="minorHAnsi" w:hAnsiTheme="minorHAnsi" w:cstheme="minorHAnsi"/>
          <w:sz w:val="28"/>
          <w:szCs w:val="28"/>
        </w:rPr>
        <w:t xml:space="preserve"> sewage pump stations. Our three biggest pump stations were built in the early 1970s and are therefore of the order of 45 years old. While they have been maintained over the years, a stage gets reached when major amounts of capital need to be spent on them. These three </w:t>
      </w:r>
      <w:r w:rsidR="00C6755F" w:rsidRPr="00EA1F56">
        <w:rPr>
          <w:rFonts w:asciiTheme="minorHAnsi" w:hAnsiTheme="minorHAnsi" w:cstheme="minorHAnsi"/>
          <w:sz w:val="28"/>
          <w:szCs w:val="28"/>
        </w:rPr>
        <w:t>alone</w:t>
      </w:r>
      <w:r w:rsidRPr="00EA1F56">
        <w:rPr>
          <w:rFonts w:asciiTheme="minorHAnsi" w:hAnsiTheme="minorHAnsi" w:cstheme="minorHAnsi"/>
          <w:sz w:val="28"/>
          <w:szCs w:val="28"/>
        </w:rPr>
        <w:t xml:space="preserve"> would require R170m. </w:t>
      </w:r>
    </w:p>
    <w:p w14:paraId="3580CE78" w14:textId="77777777" w:rsidR="00C67D5F" w:rsidRDefault="00C67D5F" w:rsidP="00EA1F56">
      <w:pPr>
        <w:jc w:val="both"/>
        <w:rPr>
          <w:rFonts w:asciiTheme="minorHAnsi" w:hAnsiTheme="minorHAnsi" w:cstheme="minorHAnsi"/>
          <w:sz w:val="28"/>
          <w:szCs w:val="28"/>
        </w:rPr>
      </w:pPr>
    </w:p>
    <w:p w14:paraId="63F7CC46" w14:textId="2C50DED1" w:rsidR="0069763D" w:rsidRPr="00EA1F56" w:rsidRDefault="0069763D"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The planning, prioritization, phasing and funding for such work is exceeding complex in an environment where we also need to expand capacity of existing infrastructure and appear to be experiencing a limit of possibly R300 m per annum in capital expenditure that we can </w:t>
      </w:r>
      <w:r w:rsidR="00C6755F" w:rsidRPr="00EA1F56">
        <w:rPr>
          <w:rFonts w:asciiTheme="minorHAnsi" w:hAnsiTheme="minorHAnsi" w:cstheme="minorHAnsi"/>
          <w:sz w:val="28"/>
          <w:szCs w:val="28"/>
        </w:rPr>
        <w:t xml:space="preserve">prudently </w:t>
      </w:r>
      <w:r w:rsidRPr="00EA1F56">
        <w:rPr>
          <w:rFonts w:asciiTheme="minorHAnsi" w:hAnsiTheme="minorHAnsi" w:cstheme="minorHAnsi"/>
          <w:sz w:val="28"/>
          <w:szCs w:val="28"/>
        </w:rPr>
        <w:t>undertake given our tariffs, cash flows, size of economy and balance sheet.</w:t>
      </w:r>
    </w:p>
    <w:p w14:paraId="23FBBBD0" w14:textId="0B60E652" w:rsidR="0069763D" w:rsidRPr="00EA1F56" w:rsidRDefault="0069763D" w:rsidP="00EA1F56">
      <w:pPr>
        <w:jc w:val="both"/>
        <w:rPr>
          <w:rFonts w:asciiTheme="minorHAnsi" w:hAnsiTheme="minorHAnsi" w:cstheme="minorHAnsi"/>
          <w:sz w:val="28"/>
          <w:szCs w:val="28"/>
        </w:rPr>
      </w:pPr>
    </w:p>
    <w:p w14:paraId="1F707D68" w14:textId="75DF0B94" w:rsidR="0069763D" w:rsidRPr="00EA1F56" w:rsidRDefault="0069763D"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This also explains why we are </w:t>
      </w:r>
      <w:r w:rsidR="00C6755F" w:rsidRPr="00EA1F56">
        <w:rPr>
          <w:rFonts w:asciiTheme="minorHAnsi" w:hAnsiTheme="minorHAnsi" w:cstheme="minorHAnsi"/>
          <w:sz w:val="28"/>
          <w:szCs w:val="28"/>
        </w:rPr>
        <w:t xml:space="preserve">at </w:t>
      </w:r>
      <w:r w:rsidRPr="00EA1F56">
        <w:rPr>
          <w:rFonts w:asciiTheme="minorHAnsi" w:hAnsiTheme="minorHAnsi" w:cstheme="minorHAnsi"/>
          <w:sz w:val="28"/>
          <w:szCs w:val="28"/>
        </w:rPr>
        <w:t>present so serious about engaging</w:t>
      </w:r>
      <w:r w:rsidR="00564D96" w:rsidRPr="00EA1F56">
        <w:rPr>
          <w:rFonts w:asciiTheme="minorHAnsi" w:hAnsiTheme="minorHAnsi" w:cstheme="minorHAnsi"/>
          <w:sz w:val="28"/>
          <w:szCs w:val="28"/>
        </w:rPr>
        <w:t xml:space="preserve"> with National and Provincial Treasury to identify additional financing sources for the future.</w:t>
      </w:r>
    </w:p>
    <w:p w14:paraId="2434A51C" w14:textId="12AEE317" w:rsidR="00564D96" w:rsidRPr="00EA1F56" w:rsidRDefault="00564D96" w:rsidP="00EA1F56">
      <w:pPr>
        <w:jc w:val="both"/>
        <w:rPr>
          <w:rFonts w:asciiTheme="minorHAnsi" w:hAnsiTheme="minorHAnsi" w:cstheme="minorHAnsi"/>
          <w:sz w:val="28"/>
          <w:szCs w:val="28"/>
        </w:rPr>
      </w:pPr>
    </w:p>
    <w:p w14:paraId="1CCBED7F" w14:textId="29CA0876" w:rsidR="00C6755F" w:rsidRDefault="00564D96" w:rsidP="00EA1F56">
      <w:pPr>
        <w:jc w:val="both"/>
        <w:rPr>
          <w:rFonts w:asciiTheme="minorHAnsi" w:hAnsiTheme="minorHAnsi" w:cstheme="minorHAnsi"/>
          <w:sz w:val="28"/>
          <w:szCs w:val="28"/>
        </w:rPr>
      </w:pPr>
      <w:r w:rsidRPr="00EA1F56">
        <w:rPr>
          <w:rFonts w:asciiTheme="minorHAnsi" w:hAnsiTheme="minorHAnsi" w:cstheme="minorHAnsi"/>
          <w:sz w:val="28"/>
          <w:szCs w:val="28"/>
        </w:rPr>
        <w:t>We will certainly need to be reviewing all our tariff structures before the next Budget to ascertain how sustainable cash flows can be generated</w:t>
      </w:r>
      <w:r w:rsidR="00C67D5F">
        <w:rPr>
          <w:rFonts w:asciiTheme="minorHAnsi" w:hAnsiTheme="minorHAnsi" w:cstheme="minorHAnsi"/>
          <w:sz w:val="28"/>
          <w:szCs w:val="28"/>
        </w:rPr>
        <w:t xml:space="preserve"> and increased</w:t>
      </w:r>
      <w:r w:rsidRPr="00EA1F56">
        <w:rPr>
          <w:rFonts w:asciiTheme="minorHAnsi" w:hAnsiTheme="minorHAnsi" w:cstheme="minorHAnsi"/>
          <w:sz w:val="28"/>
          <w:szCs w:val="28"/>
        </w:rPr>
        <w:t>.</w:t>
      </w:r>
    </w:p>
    <w:p w14:paraId="5A50A39A" w14:textId="77777777" w:rsidR="00056CF8" w:rsidRDefault="00C67D5F" w:rsidP="00EA1F56">
      <w:pPr>
        <w:jc w:val="both"/>
        <w:rPr>
          <w:rFonts w:asciiTheme="minorHAnsi" w:hAnsiTheme="minorHAnsi" w:cstheme="minorHAnsi"/>
          <w:sz w:val="28"/>
          <w:szCs w:val="28"/>
        </w:rPr>
      </w:pPr>
      <w:r>
        <w:rPr>
          <w:rFonts w:asciiTheme="minorHAnsi" w:hAnsiTheme="minorHAnsi" w:cstheme="minorHAnsi"/>
          <w:sz w:val="28"/>
          <w:szCs w:val="28"/>
        </w:rPr>
        <w:t>We will in the future need to focus on ensuring that we have surpluses, i.e. revenue exceeding expenditure to meet the commitments of refurbishments and expansion to capital assets</w:t>
      </w:r>
      <w:r w:rsidR="00056CF8">
        <w:rPr>
          <w:rFonts w:asciiTheme="minorHAnsi" w:hAnsiTheme="minorHAnsi" w:cstheme="minorHAnsi"/>
          <w:sz w:val="28"/>
          <w:szCs w:val="28"/>
        </w:rPr>
        <w:t>, which are so essential to attract investment.</w:t>
      </w:r>
    </w:p>
    <w:p w14:paraId="5C2997E3" w14:textId="77777777" w:rsidR="00056CF8" w:rsidRDefault="00056CF8" w:rsidP="00EA1F56">
      <w:pPr>
        <w:jc w:val="both"/>
        <w:rPr>
          <w:rFonts w:asciiTheme="minorHAnsi" w:hAnsiTheme="minorHAnsi" w:cstheme="minorHAnsi"/>
          <w:sz w:val="28"/>
          <w:szCs w:val="28"/>
        </w:rPr>
      </w:pPr>
    </w:p>
    <w:p w14:paraId="46B34E64" w14:textId="1F02C7A6" w:rsidR="00C67D5F" w:rsidRPr="00EA1F56" w:rsidRDefault="00056CF8" w:rsidP="00EA1F56">
      <w:pPr>
        <w:jc w:val="both"/>
        <w:rPr>
          <w:rFonts w:asciiTheme="minorHAnsi" w:hAnsiTheme="minorHAnsi" w:cstheme="minorHAnsi"/>
          <w:sz w:val="28"/>
          <w:szCs w:val="28"/>
        </w:rPr>
      </w:pPr>
      <w:r>
        <w:rPr>
          <w:rFonts w:asciiTheme="minorHAnsi" w:hAnsiTheme="minorHAnsi" w:cstheme="minorHAnsi"/>
          <w:sz w:val="28"/>
          <w:szCs w:val="28"/>
        </w:rPr>
        <w:t>It is quite clear that investors need certainty about top-class service delivery, available and well-maintained infrastructure and good governance for them to invest in a municipality. George is at present highly rated and we need to ensure that we maintain this status. This is how we are going to foster the growth in employment so needed.</w:t>
      </w:r>
      <w:r w:rsidR="00C67D5F">
        <w:rPr>
          <w:rFonts w:asciiTheme="minorHAnsi" w:hAnsiTheme="minorHAnsi" w:cstheme="minorHAnsi"/>
          <w:sz w:val="28"/>
          <w:szCs w:val="28"/>
        </w:rPr>
        <w:t xml:space="preserve"> </w:t>
      </w:r>
    </w:p>
    <w:p w14:paraId="5A4A9A82" w14:textId="08CC32F7" w:rsidR="00564D96" w:rsidRPr="00EA1F56" w:rsidRDefault="00564D96"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 </w:t>
      </w:r>
    </w:p>
    <w:p w14:paraId="0400D60B" w14:textId="338EEC6A" w:rsidR="00564D96" w:rsidRDefault="00564D96"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Work on the Capital Expenditure Framework model will also need to be continued to ensure that </w:t>
      </w:r>
      <w:r w:rsidR="00C6755F" w:rsidRPr="00EA1F56">
        <w:rPr>
          <w:rFonts w:asciiTheme="minorHAnsi" w:hAnsiTheme="minorHAnsi" w:cstheme="minorHAnsi"/>
          <w:sz w:val="28"/>
          <w:szCs w:val="28"/>
        </w:rPr>
        <w:t xml:space="preserve">this </w:t>
      </w:r>
      <w:r w:rsidRPr="00EA1F56">
        <w:rPr>
          <w:rFonts w:asciiTheme="minorHAnsi" w:hAnsiTheme="minorHAnsi" w:cstheme="minorHAnsi"/>
          <w:sz w:val="28"/>
          <w:szCs w:val="28"/>
        </w:rPr>
        <w:t>will assist in the prioritization of capital expenditure.</w:t>
      </w:r>
    </w:p>
    <w:p w14:paraId="0D106F6F" w14:textId="4A8FAF65" w:rsidR="00C67D5F" w:rsidRDefault="00C67D5F" w:rsidP="00EA1F56">
      <w:pPr>
        <w:jc w:val="both"/>
        <w:rPr>
          <w:rFonts w:asciiTheme="minorHAnsi" w:hAnsiTheme="minorHAnsi" w:cstheme="minorHAnsi"/>
          <w:sz w:val="28"/>
          <w:szCs w:val="28"/>
        </w:rPr>
      </w:pPr>
    </w:p>
    <w:p w14:paraId="054886C5" w14:textId="3817A00C" w:rsidR="00C67D5F" w:rsidRPr="00EA1F56" w:rsidRDefault="00C67D5F" w:rsidP="00EA1F56">
      <w:pPr>
        <w:jc w:val="both"/>
        <w:rPr>
          <w:rFonts w:asciiTheme="minorHAnsi" w:hAnsiTheme="minorHAnsi" w:cstheme="minorHAnsi"/>
          <w:sz w:val="28"/>
          <w:szCs w:val="28"/>
        </w:rPr>
      </w:pPr>
      <w:r>
        <w:rPr>
          <w:rFonts w:asciiTheme="minorHAnsi" w:hAnsiTheme="minorHAnsi" w:cstheme="minorHAnsi"/>
          <w:sz w:val="28"/>
          <w:szCs w:val="28"/>
        </w:rPr>
        <w:t>I am of the view that our engagements to date have been positive and that with our continued energy over the next year in driving our applications, we will be successful in receiving additional Grants and support.</w:t>
      </w:r>
    </w:p>
    <w:p w14:paraId="2C1A7D60" w14:textId="0F489ED3" w:rsidR="00EB2E44" w:rsidRPr="00EA1F56" w:rsidRDefault="00EB2E44" w:rsidP="00EA1F56">
      <w:pPr>
        <w:jc w:val="both"/>
        <w:rPr>
          <w:rFonts w:asciiTheme="minorHAnsi" w:hAnsiTheme="minorHAnsi" w:cstheme="minorHAnsi"/>
          <w:sz w:val="28"/>
          <w:szCs w:val="28"/>
        </w:rPr>
      </w:pPr>
    </w:p>
    <w:p w14:paraId="7001BB0C" w14:textId="77777777" w:rsidR="00EB2E44" w:rsidRPr="00EA1F56" w:rsidRDefault="00EB2E44" w:rsidP="00EA1F56">
      <w:pPr>
        <w:pStyle w:val="b-qt"/>
        <w:spacing w:before="0" w:beforeAutospacing="0" w:after="0" w:afterAutospacing="0"/>
        <w:jc w:val="both"/>
        <w:rPr>
          <w:rFonts w:asciiTheme="minorHAnsi" w:hAnsiTheme="minorHAnsi" w:cstheme="minorHAnsi"/>
          <w:sz w:val="28"/>
          <w:szCs w:val="28"/>
          <w:lang w:val="en-US" w:eastAsia="en-US"/>
        </w:rPr>
      </w:pPr>
    </w:p>
    <w:p w14:paraId="16C67C93" w14:textId="77777777" w:rsidR="0069763D" w:rsidRPr="00EA1F56" w:rsidRDefault="0069763D" w:rsidP="00EA1F56">
      <w:pPr>
        <w:jc w:val="both"/>
        <w:rPr>
          <w:rFonts w:asciiTheme="minorHAnsi" w:hAnsiTheme="minorHAnsi" w:cstheme="minorHAnsi"/>
          <w:sz w:val="28"/>
          <w:szCs w:val="28"/>
        </w:rPr>
      </w:pPr>
    </w:p>
    <w:p w14:paraId="06240DD3" w14:textId="77777777" w:rsidR="00564D96" w:rsidRPr="00EA1F56" w:rsidRDefault="00564D96" w:rsidP="00EA1F56">
      <w:pPr>
        <w:jc w:val="both"/>
        <w:rPr>
          <w:rFonts w:asciiTheme="minorHAnsi" w:hAnsiTheme="minorHAnsi" w:cstheme="minorHAnsi"/>
          <w:sz w:val="28"/>
          <w:szCs w:val="28"/>
        </w:rPr>
      </w:pPr>
      <w:r w:rsidRPr="00EA1F56">
        <w:rPr>
          <w:rFonts w:asciiTheme="minorHAnsi" w:hAnsiTheme="minorHAnsi" w:cstheme="minorHAnsi"/>
          <w:sz w:val="28"/>
          <w:szCs w:val="28"/>
        </w:rPr>
        <w:t>We are embarking on large capital projects over the next few years:</w:t>
      </w:r>
    </w:p>
    <w:p w14:paraId="30330775" w14:textId="09A8762E" w:rsidR="00564D96" w:rsidRPr="00EA1F56" w:rsidRDefault="00564D96" w:rsidP="00EA1F56">
      <w:pPr>
        <w:pStyle w:val="ListParagraph"/>
        <w:numPr>
          <w:ilvl w:val="0"/>
          <w:numId w:val="6"/>
        </w:numPr>
        <w:jc w:val="both"/>
        <w:rPr>
          <w:rFonts w:asciiTheme="minorHAnsi" w:hAnsiTheme="minorHAnsi" w:cstheme="minorHAnsi"/>
          <w:sz w:val="28"/>
          <w:szCs w:val="28"/>
        </w:rPr>
      </w:pPr>
      <w:r w:rsidRPr="00EA1F56">
        <w:rPr>
          <w:rFonts w:asciiTheme="minorHAnsi" w:hAnsiTheme="minorHAnsi" w:cstheme="minorHAnsi"/>
          <w:sz w:val="28"/>
          <w:szCs w:val="28"/>
        </w:rPr>
        <w:t>George has 113 sewerage pumps. Th</w:t>
      </w:r>
      <w:r w:rsidR="00C6755F" w:rsidRPr="00EA1F56">
        <w:rPr>
          <w:rFonts w:asciiTheme="minorHAnsi" w:hAnsiTheme="minorHAnsi" w:cstheme="minorHAnsi"/>
          <w:sz w:val="28"/>
          <w:szCs w:val="28"/>
        </w:rPr>
        <w:t>e replacement</w:t>
      </w:r>
      <w:r w:rsidRPr="00EA1F56">
        <w:rPr>
          <w:rFonts w:asciiTheme="minorHAnsi" w:hAnsiTheme="minorHAnsi" w:cstheme="minorHAnsi"/>
          <w:sz w:val="28"/>
          <w:szCs w:val="28"/>
        </w:rPr>
        <w:t xml:space="preserve"> is going to cost approximately R500m over the next 15 years. We plan on upgrading </w:t>
      </w:r>
      <w:r w:rsidR="006F57C8" w:rsidRPr="00EA1F56">
        <w:rPr>
          <w:rFonts w:asciiTheme="minorHAnsi" w:hAnsiTheme="minorHAnsi" w:cstheme="minorHAnsi"/>
          <w:sz w:val="28"/>
          <w:szCs w:val="28"/>
        </w:rPr>
        <w:t>sewer pump stations to the value of</w:t>
      </w:r>
      <w:r w:rsidR="00B16D4A" w:rsidRPr="00EA1F56">
        <w:rPr>
          <w:rFonts w:asciiTheme="minorHAnsi" w:hAnsiTheme="minorHAnsi" w:cstheme="minorHAnsi"/>
          <w:sz w:val="28"/>
          <w:szCs w:val="28"/>
        </w:rPr>
        <w:t xml:space="preserve"> R120m over the MTREF with a major concentration on </w:t>
      </w:r>
      <w:r w:rsidRPr="00EA1F56">
        <w:rPr>
          <w:rFonts w:asciiTheme="minorHAnsi" w:hAnsiTheme="minorHAnsi" w:cstheme="minorHAnsi"/>
          <w:sz w:val="28"/>
          <w:szCs w:val="28"/>
        </w:rPr>
        <w:t xml:space="preserve">at least 3 </w:t>
      </w:r>
      <w:r w:rsidR="00B16D4A" w:rsidRPr="00EA1F56">
        <w:rPr>
          <w:rFonts w:asciiTheme="minorHAnsi" w:hAnsiTheme="minorHAnsi" w:cstheme="minorHAnsi"/>
          <w:sz w:val="28"/>
          <w:szCs w:val="28"/>
        </w:rPr>
        <w:t>major ones</w:t>
      </w:r>
      <w:r w:rsidRPr="00EA1F56">
        <w:rPr>
          <w:rFonts w:asciiTheme="minorHAnsi" w:hAnsiTheme="minorHAnsi" w:cstheme="minorHAnsi"/>
          <w:sz w:val="28"/>
          <w:szCs w:val="28"/>
        </w:rPr>
        <w:t xml:space="preserve">. </w:t>
      </w:r>
    </w:p>
    <w:p w14:paraId="30B1E900" w14:textId="76AEC651" w:rsidR="00564D96" w:rsidRPr="00EA1F56" w:rsidRDefault="00564D96" w:rsidP="00EA1F56">
      <w:pPr>
        <w:pStyle w:val="ListParagraph"/>
        <w:numPr>
          <w:ilvl w:val="0"/>
          <w:numId w:val="6"/>
        </w:numPr>
        <w:jc w:val="both"/>
        <w:rPr>
          <w:rFonts w:asciiTheme="minorHAnsi" w:hAnsiTheme="minorHAnsi" w:cstheme="minorHAnsi"/>
          <w:sz w:val="28"/>
          <w:szCs w:val="28"/>
        </w:rPr>
      </w:pPr>
      <w:r w:rsidRPr="00EA1F56">
        <w:rPr>
          <w:rFonts w:asciiTheme="minorHAnsi" w:hAnsiTheme="minorHAnsi" w:cstheme="minorHAnsi"/>
          <w:sz w:val="28"/>
          <w:szCs w:val="28"/>
        </w:rPr>
        <w:t xml:space="preserve">The Waste Water Treatment Works has reached capacity. The project to expand the </w:t>
      </w:r>
      <w:r w:rsidR="00C6755F" w:rsidRPr="00EA1F56">
        <w:rPr>
          <w:rFonts w:asciiTheme="minorHAnsi" w:hAnsiTheme="minorHAnsi" w:cstheme="minorHAnsi"/>
          <w:sz w:val="28"/>
          <w:szCs w:val="28"/>
        </w:rPr>
        <w:t xml:space="preserve">Outeniqua Works </w:t>
      </w:r>
      <w:r w:rsidRPr="00EA1F56">
        <w:rPr>
          <w:rFonts w:asciiTheme="minorHAnsi" w:hAnsiTheme="minorHAnsi" w:cstheme="minorHAnsi"/>
          <w:sz w:val="28"/>
          <w:szCs w:val="28"/>
        </w:rPr>
        <w:t>capacity by 10 megalitres is underway. This project will cost R170m in total</w:t>
      </w:r>
      <w:r w:rsidR="00B16D4A" w:rsidRPr="00EA1F56">
        <w:rPr>
          <w:rFonts w:asciiTheme="minorHAnsi" w:hAnsiTheme="minorHAnsi" w:cstheme="minorHAnsi"/>
          <w:sz w:val="28"/>
          <w:szCs w:val="28"/>
        </w:rPr>
        <w:t xml:space="preserve"> with R72m being spent in 2021/22 on the Outeniqua Works.</w:t>
      </w:r>
    </w:p>
    <w:p w14:paraId="4AB57624" w14:textId="77777777" w:rsidR="00C6755F" w:rsidRPr="00EA1F56" w:rsidRDefault="00564D96" w:rsidP="00EA1F56">
      <w:pPr>
        <w:pStyle w:val="ListParagraph"/>
        <w:numPr>
          <w:ilvl w:val="0"/>
          <w:numId w:val="6"/>
        </w:numPr>
        <w:jc w:val="both"/>
        <w:rPr>
          <w:rFonts w:asciiTheme="minorHAnsi" w:hAnsiTheme="minorHAnsi" w:cstheme="minorHAnsi"/>
          <w:sz w:val="28"/>
          <w:szCs w:val="28"/>
        </w:rPr>
      </w:pPr>
      <w:r w:rsidRPr="00EA1F56">
        <w:rPr>
          <w:rFonts w:asciiTheme="minorHAnsi" w:hAnsiTheme="minorHAnsi" w:cstheme="minorHAnsi"/>
          <w:sz w:val="28"/>
          <w:szCs w:val="28"/>
        </w:rPr>
        <w:t>It is also necessary to upgrade the Water Treatment Works by 20</w:t>
      </w:r>
      <w:r w:rsidR="00C6755F" w:rsidRPr="00EA1F56">
        <w:rPr>
          <w:rFonts w:asciiTheme="minorHAnsi" w:hAnsiTheme="minorHAnsi" w:cstheme="minorHAnsi"/>
          <w:sz w:val="28"/>
          <w:szCs w:val="28"/>
        </w:rPr>
        <w:t xml:space="preserve"> </w:t>
      </w:r>
      <w:r w:rsidRPr="00EA1F56">
        <w:rPr>
          <w:rFonts w:asciiTheme="minorHAnsi" w:hAnsiTheme="minorHAnsi" w:cstheme="minorHAnsi"/>
          <w:sz w:val="28"/>
          <w:szCs w:val="28"/>
        </w:rPr>
        <w:t>megalitres to accommodate growth and development in the town. This will cost R330m which is unaffordable to the Municipality at this stage. The dewatering/sludge component of the water treatment works will commence in the coming year at a cost of approx. R58m.</w:t>
      </w:r>
      <w:r w:rsidR="00C6755F" w:rsidRPr="00EA1F56">
        <w:rPr>
          <w:rFonts w:asciiTheme="minorHAnsi" w:hAnsiTheme="minorHAnsi" w:cstheme="minorHAnsi"/>
          <w:sz w:val="28"/>
          <w:szCs w:val="28"/>
        </w:rPr>
        <w:t xml:space="preserve"> </w:t>
      </w:r>
    </w:p>
    <w:p w14:paraId="483D590C" w14:textId="77777777" w:rsidR="00C6755F" w:rsidRPr="00EA1F56" w:rsidRDefault="00B16D4A" w:rsidP="00EA1F56">
      <w:pPr>
        <w:pStyle w:val="ListParagraph"/>
        <w:numPr>
          <w:ilvl w:val="0"/>
          <w:numId w:val="6"/>
        </w:numPr>
        <w:jc w:val="both"/>
        <w:rPr>
          <w:rFonts w:asciiTheme="minorHAnsi" w:hAnsiTheme="minorHAnsi" w:cstheme="minorHAnsi"/>
          <w:sz w:val="28"/>
          <w:szCs w:val="28"/>
        </w:rPr>
      </w:pPr>
      <w:r w:rsidRPr="00EA1F56">
        <w:rPr>
          <w:rFonts w:asciiTheme="minorHAnsi" w:hAnsiTheme="minorHAnsi" w:cstheme="minorHAnsi"/>
          <w:sz w:val="28"/>
          <w:szCs w:val="28"/>
        </w:rPr>
        <w:t>The Thembalethu / Ballots Bay 66kV/11kV substation upgrade is also being undertaken with R45m being spent over the MTREF.</w:t>
      </w:r>
      <w:r w:rsidR="00C6755F" w:rsidRPr="00EA1F56">
        <w:rPr>
          <w:rFonts w:asciiTheme="minorHAnsi" w:hAnsiTheme="minorHAnsi" w:cstheme="minorHAnsi"/>
          <w:sz w:val="28"/>
          <w:szCs w:val="28"/>
        </w:rPr>
        <w:t xml:space="preserve"> </w:t>
      </w:r>
    </w:p>
    <w:p w14:paraId="6B5F7397" w14:textId="76A58DC9" w:rsidR="00B16D4A" w:rsidRPr="00EA1F56" w:rsidRDefault="00B16D4A" w:rsidP="00EA1F56">
      <w:pPr>
        <w:pStyle w:val="ListParagraph"/>
        <w:numPr>
          <w:ilvl w:val="0"/>
          <w:numId w:val="6"/>
        </w:numPr>
        <w:jc w:val="both"/>
        <w:rPr>
          <w:rFonts w:asciiTheme="minorHAnsi" w:hAnsiTheme="minorHAnsi" w:cstheme="minorHAnsi"/>
          <w:sz w:val="28"/>
          <w:szCs w:val="28"/>
        </w:rPr>
      </w:pPr>
      <w:r w:rsidRPr="00EA1F56">
        <w:rPr>
          <w:rFonts w:asciiTheme="minorHAnsi" w:hAnsiTheme="minorHAnsi" w:cstheme="minorHAnsi"/>
          <w:sz w:val="28"/>
          <w:szCs w:val="28"/>
        </w:rPr>
        <w:t>Other major featured expenditure will take place on upgrades of the Stormwater network to the value of R30m in 2021/22 in Thembalethu, Conville, Borcherds, Lawaaikamp and Parkdene.</w:t>
      </w:r>
    </w:p>
    <w:p w14:paraId="5BA576CC" w14:textId="75CB5E7A" w:rsidR="00B16D4A" w:rsidRPr="00EA1F56" w:rsidRDefault="00B16D4A" w:rsidP="00EA1F56">
      <w:pPr>
        <w:jc w:val="both"/>
        <w:rPr>
          <w:rFonts w:asciiTheme="minorHAnsi" w:hAnsiTheme="minorHAnsi" w:cstheme="minorHAnsi"/>
          <w:sz w:val="28"/>
          <w:szCs w:val="28"/>
        </w:rPr>
      </w:pPr>
    </w:p>
    <w:p w14:paraId="15F45D84" w14:textId="3184E888" w:rsidR="00B16D4A" w:rsidRPr="00EA1F56" w:rsidRDefault="00B16D4A" w:rsidP="00EA1F56">
      <w:pPr>
        <w:jc w:val="both"/>
        <w:rPr>
          <w:rFonts w:asciiTheme="minorHAnsi" w:hAnsiTheme="minorHAnsi" w:cstheme="minorHAnsi"/>
          <w:sz w:val="28"/>
          <w:szCs w:val="28"/>
        </w:rPr>
      </w:pPr>
      <w:r w:rsidRPr="00EA1F56">
        <w:rPr>
          <w:rFonts w:asciiTheme="minorHAnsi" w:hAnsiTheme="minorHAnsi" w:cstheme="minorHAnsi"/>
          <w:sz w:val="28"/>
          <w:szCs w:val="28"/>
        </w:rPr>
        <w:t>The Total Budgeted Capital Expenditure for 2021/22 is R370,4 million to be followed by R361,4m and R306,9 m in 2022/23 and 2023/24.</w:t>
      </w:r>
    </w:p>
    <w:p w14:paraId="52D969FE" w14:textId="79C42523" w:rsidR="002220CB" w:rsidRPr="00EA1F56" w:rsidRDefault="002220CB" w:rsidP="00EA1F56">
      <w:pPr>
        <w:jc w:val="both"/>
        <w:rPr>
          <w:rFonts w:asciiTheme="minorHAnsi" w:hAnsiTheme="minorHAnsi" w:cstheme="minorHAnsi"/>
          <w:sz w:val="28"/>
          <w:szCs w:val="28"/>
        </w:rPr>
      </w:pPr>
    </w:p>
    <w:p w14:paraId="74D1B72F" w14:textId="572A4DF5" w:rsidR="002220CB" w:rsidRPr="00EA1F56" w:rsidRDefault="002220CB" w:rsidP="00EA1F56">
      <w:pPr>
        <w:jc w:val="both"/>
        <w:rPr>
          <w:rFonts w:asciiTheme="minorHAnsi" w:hAnsiTheme="minorHAnsi" w:cstheme="minorHAnsi"/>
          <w:sz w:val="28"/>
          <w:szCs w:val="28"/>
        </w:rPr>
      </w:pPr>
      <w:r w:rsidRPr="00EA1F56">
        <w:rPr>
          <w:rFonts w:asciiTheme="minorHAnsi" w:hAnsiTheme="minorHAnsi" w:cstheme="minorHAnsi"/>
          <w:sz w:val="28"/>
          <w:szCs w:val="28"/>
        </w:rPr>
        <w:t xml:space="preserve">Funding for these projects </w:t>
      </w:r>
      <w:r w:rsidR="00C6755F" w:rsidRPr="00EA1F56">
        <w:rPr>
          <w:rFonts w:asciiTheme="minorHAnsi" w:hAnsiTheme="minorHAnsi" w:cstheme="minorHAnsi"/>
          <w:sz w:val="28"/>
          <w:szCs w:val="28"/>
        </w:rPr>
        <w:t xml:space="preserve">in 2021/22 </w:t>
      </w:r>
      <w:r w:rsidRPr="00EA1F56">
        <w:rPr>
          <w:rFonts w:asciiTheme="minorHAnsi" w:hAnsiTheme="minorHAnsi" w:cstheme="minorHAnsi"/>
          <w:sz w:val="28"/>
          <w:szCs w:val="28"/>
        </w:rPr>
        <w:t>will come from CRR (Capital Replacement Reserve) R73,2m; External Financing Fund (EFF)</w:t>
      </w:r>
      <w:r w:rsidR="009942F0" w:rsidRPr="00EA1F56">
        <w:rPr>
          <w:rFonts w:asciiTheme="minorHAnsi" w:hAnsiTheme="minorHAnsi" w:cstheme="minorHAnsi"/>
          <w:sz w:val="28"/>
          <w:szCs w:val="28"/>
        </w:rPr>
        <w:t xml:space="preserve"> of R195,6m and Grants of R81,4m and the Separate Operating Account of R20,2m.</w:t>
      </w:r>
    </w:p>
    <w:p w14:paraId="2539E44E" w14:textId="38F845FA" w:rsidR="009942F0" w:rsidRPr="00EA1F56" w:rsidRDefault="009942F0" w:rsidP="00EA1F56">
      <w:pPr>
        <w:jc w:val="both"/>
        <w:rPr>
          <w:rFonts w:asciiTheme="minorHAnsi" w:hAnsiTheme="minorHAnsi" w:cstheme="minorHAnsi"/>
          <w:sz w:val="28"/>
          <w:szCs w:val="28"/>
        </w:rPr>
      </w:pPr>
    </w:p>
    <w:p w14:paraId="27A156CC" w14:textId="65BE65D9" w:rsidR="009942F0" w:rsidRPr="00EA1F56" w:rsidRDefault="009942F0" w:rsidP="00EA1F56">
      <w:pPr>
        <w:jc w:val="both"/>
        <w:rPr>
          <w:rFonts w:asciiTheme="minorHAnsi" w:hAnsiTheme="minorHAnsi" w:cstheme="minorHAnsi"/>
          <w:sz w:val="28"/>
          <w:szCs w:val="28"/>
        </w:rPr>
      </w:pPr>
      <w:r w:rsidRPr="00EA1F56">
        <w:rPr>
          <w:rFonts w:asciiTheme="minorHAnsi" w:hAnsiTheme="minorHAnsi" w:cstheme="minorHAnsi"/>
          <w:sz w:val="28"/>
          <w:szCs w:val="28"/>
        </w:rPr>
        <w:t>We should also note that the WC Dept of Human Settlements has made Grants of R97,1m available of which R38,4m will be managed by them and R58,7m will go to the beneficiaries.</w:t>
      </w:r>
    </w:p>
    <w:p w14:paraId="54562E17" w14:textId="48B1E35A" w:rsidR="00B72AC2" w:rsidRDefault="00B72AC2" w:rsidP="00EA1F56">
      <w:pPr>
        <w:jc w:val="both"/>
        <w:rPr>
          <w:rFonts w:asciiTheme="minorHAnsi" w:hAnsiTheme="minorHAnsi" w:cstheme="minorHAnsi"/>
          <w:sz w:val="28"/>
          <w:szCs w:val="28"/>
        </w:rPr>
      </w:pPr>
    </w:p>
    <w:p w14:paraId="6B6BC870" w14:textId="20F55B3D" w:rsidR="00056CF8" w:rsidRDefault="00056CF8" w:rsidP="00EA1F56">
      <w:pPr>
        <w:jc w:val="both"/>
        <w:rPr>
          <w:rFonts w:asciiTheme="minorHAnsi" w:hAnsiTheme="minorHAnsi" w:cstheme="minorHAnsi"/>
          <w:sz w:val="28"/>
          <w:szCs w:val="28"/>
        </w:rPr>
      </w:pPr>
    </w:p>
    <w:p w14:paraId="7FB9F205" w14:textId="77777777" w:rsidR="00056CF8" w:rsidRPr="00EA1F56" w:rsidRDefault="00056CF8" w:rsidP="00EA1F56">
      <w:pPr>
        <w:jc w:val="both"/>
        <w:rPr>
          <w:rFonts w:asciiTheme="minorHAnsi" w:hAnsiTheme="minorHAnsi" w:cstheme="minorHAnsi"/>
          <w:sz w:val="28"/>
          <w:szCs w:val="28"/>
        </w:rPr>
      </w:pPr>
    </w:p>
    <w:p w14:paraId="07F8C689" w14:textId="6DE51C48" w:rsidR="00B72AC2" w:rsidRPr="00EA1F56" w:rsidRDefault="00B72AC2" w:rsidP="00EA1F56">
      <w:pPr>
        <w:jc w:val="both"/>
        <w:rPr>
          <w:rFonts w:asciiTheme="minorHAnsi" w:hAnsiTheme="minorHAnsi" w:cstheme="minorHAnsi"/>
          <w:sz w:val="28"/>
          <w:szCs w:val="28"/>
        </w:rPr>
      </w:pPr>
    </w:p>
    <w:p w14:paraId="2EF83330" w14:textId="77777777" w:rsidR="00B72AC2" w:rsidRPr="00B72AC2" w:rsidRDefault="00B72AC2" w:rsidP="00EA1F56">
      <w:pPr>
        <w:spacing w:after="160" w:line="259" w:lineRule="auto"/>
        <w:jc w:val="both"/>
        <w:rPr>
          <w:rFonts w:asciiTheme="minorHAnsi" w:eastAsiaTheme="minorHAnsi" w:hAnsiTheme="minorHAnsi" w:cstheme="minorHAnsi"/>
          <w:b/>
          <w:bCs/>
          <w:sz w:val="28"/>
          <w:szCs w:val="28"/>
          <w:lang w:val="en-GB"/>
        </w:rPr>
      </w:pPr>
      <w:r w:rsidRPr="00B72AC2">
        <w:rPr>
          <w:rFonts w:asciiTheme="minorHAnsi" w:eastAsiaTheme="minorHAnsi" w:hAnsiTheme="minorHAnsi" w:cstheme="minorHAnsi"/>
          <w:b/>
          <w:bCs/>
          <w:sz w:val="28"/>
          <w:szCs w:val="28"/>
          <w:lang w:val="en-GB"/>
        </w:rPr>
        <w:t>GIPTN and the Impact of COVID-19</w:t>
      </w:r>
    </w:p>
    <w:p w14:paraId="02D081B9" w14:textId="77777777" w:rsidR="00B72AC2" w:rsidRPr="00B72AC2" w:rsidRDefault="00B72AC2" w:rsidP="00EA1F56">
      <w:pPr>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 xml:space="preserve">Since the declaration of COVID-19 pandemic the passenger demand for public transport suffered. GIPTN collected an average monthly fare revenue of R4m prior to lockdown. This figure decreased to R855 000 at the end of April 2020. </w:t>
      </w:r>
    </w:p>
    <w:p w14:paraId="140D3C0D" w14:textId="77777777" w:rsidR="00B72AC2" w:rsidRPr="00B72AC2" w:rsidRDefault="00B72AC2" w:rsidP="00EA1F56">
      <w:pPr>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 xml:space="preserve">Phase 4 B rolled out in March 2020, just before the implementation of Covid-19 restrictions. The estimated additional monthly fare revenue of R1.2m has not materialised and revenue forecasts had to be adjusted downward. </w:t>
      </w:r>
    </w:p>
    <w:p w14:paraId="5AC567C9" w14:textId="77777777" w:rsidR="00B72AC2" w:rsidRPr="00B72AC2" w:rsidRDefault="00B72AC2" w:rsidP="00EA1F56">
      <w:pPr>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 xml:space="preserve">Our GIPTN partner, the Provincial Department of Transport and Public Works increased its annual subsidy by R66m in 2019/20 and R30m in 2020/21 to account for the shortfall in fare revenue. </w:t>
      </w:r>
    </w:p>
    <w:p w14:paraId="622B692D" w14:textId="77777777" w:rsidR="00B72AC2" w:rsidRPr="00B72AC2" w:rsidRDefault="00B72AC2" w:rsidP="00EA1F56">
      <w:pPr>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There is however an indication of a steady increase in the number of passengers returning to use the service as lockdown levels ease with monthly revenue increasing to R3.5m at the end of April 2021.</w:t>
      </w:r>
    </w:p>
    <w:p w14:paraId="366ED76A" w14:textId="77777777" w:rsidR="00B72AC2" w:rsidRPr="00B72AC2" w:rsidRDefault="00B72AC2" w:rsidP="00EA1F56">
      <w:pPr>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Expenditure has remained consistent with additional pressure to implement COVID-19 preventative measures.</w:t>
      </w:r>
    </w:p>
    <w:p w14:paraId="554ABED8" w14:textId="77777777" w:rsidR="00B72AC2" w:rsidRPr="00B72AC2" w:rsidRDefault="00B72AC2" w:rsidP="00EA1F56">
      <w:pPr>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The Public Transport Network Grant (PTNG) received from the National Department of Transport is a formulae-based grant with a portion of the funding allocated based purely on the Municipality’s performance. The indicative PTNG allocation for the 2021/22 financial period was R123m but the continued performance and delivery of the project resulted in the GIPTN scoring the highest percentage of all the receiving Cities for the incentive component of the grant. This is resulted in an additional R60m being allocated George from the PTNG bringing the final allocation to R183m.</w:t>
      </w:r>
    </w:p>
    <w:p w14:paraId="2F884D4B" w14:textId="77777777" w:rsidR="00B72AC2" w:rsidRPr="00B72AC2" w:rsidRDefault="00B72AC2" w:rsidP="00EA1F56">
      <w:pPr>
        <w:tabs>
          <w:tab w:val="num" w:pos="720"/>
        </w:tabs>
        <w:spacing w:after="160" w:line="259" w:lineRule="auto"/>
        <w:jc w:val="both"/>
        <w:rPr>
          <w:rFonts w:asciiTheme="minorHAnsi" w:eastAsiaTheme="minorHAnsi" w:hAnsiTheme="minorHAnsi" w:cstheme="minorHAnsi"/>
          <w:sz w:val="28"/>
          <w:szCs w:val="28"/>
          <w:lang w:val="en-GB"/>
        </w:rPr>
      </w:pPr>
      <w:r w:rsidRPr="00B72AC2">
        <w:rPr>
          <w:rFonts w:asciiTheme="minorHAnsi" w:eastAsiaTheme="minorHAnsi" w:hAnsiTheme="minorHAnsi" w:cstheme="minorHAnsi"/>
          <w:sz w:val="28"/>
          <w:szCs w:val="28"/>
          <w:lang w:val="en-GB"/>
        </w:rPr>
        <w:t xml:space="preserve">The GIPTN team remains committed to ensuring the successful roll-out of the remaining Phases. The formal roll-out date for Phase 4 A is not yet confirmed although consultation is happening at various levels. </w:t>
      </w:r>
    </w:p>
    <w:p w14:paraId="12266235" w14:textId="3920D14B" w:rsidR="006E5009" w:rsidRPr="00EA1F56" w:rsidRDefault="0078037C" w:rsidP="00EA1F56">
      <w:pPr>
        <w:jc w:val="both"/>
        <w:rPr>
          <w:rFonts w:asciiTheme="minorHAnsi" w:hAnsiTheme="minorHAnsi" w:cstheme="minorHAnsi"/>
          <w:color w:val="000000"/>
          <w:sz w:val="28"/>
          <w:szCs w:val="28"/>
        </w:rPr>
      </w:pPr>
      <w:r w:rsidRPr="00EA1F56">
        <w:rPr>
          <w:rFonts w:asciiTheme="minorHAnsi" w:hAnsiTheme="minorHAnsi" w:cstheme="minorHAnsi"/>
          <w:sz w:val="28"/>
          <w:szCs w:val="28"/>
        </w:rPr>
        <w:t xml:space="preserve"> </w:t>
      </w:r>
      <w:r w:rsidR="00BC03E5" w:rsidRPr="00EA1F56">
        <w:rPr>
          <w:rFonts w:asciiTheme="minorHAnsi" w:hAnsiTheme="minorHAnsi" w:cstheme="minorHAnsi"/>
          <w:sz w:val="28"/>
          <w:szCs w:val="28"/>
        </w:rPr>
        <w:t xml:space="preserve"> </w:t>
      </w:r>
    </w:p>
    <w:p w14:paraId="202BF8C4" w14:textId="51F32D00" w:rsidR="006E5009" w:rsidRPr="00EA1F56" w:rsidRDefault="006E500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791242DF" w14:textId="69276F8A" w:rsidR="006E5009" w:rsidRPr="009C5759" w:rsidRDefault="006E5009" w:rsidP="00EA1F56">
      <w:pPr>
        <w:tabs>
          <w:tab w:val="left" w:pos="709"/>
          <w:tab w:val="left" w:pos="1418"/>
          <w:tab w:val="right" w:pos="9000"/>
        </w:tabs>
        <w:spacing w:after="120" w:line="276" w:lineRule="auto"/>
        <w:contextualSpacing/>
        <w:jc w:val="both"/>
        <w:rPr>
          <w:rFonts w:asciiTheme="minorHAnsi" w:hAnsiTheme="minorHAnsi" w:cstheme="minorHAnsi"/>
          <w:b/>
          <w:bCs/>
          <w:color w:val="000000"/>
          <w:sz w:val="28"/>
          <w:szCs w:val="28"/>
        </w:rPr>
      </w:pPr>
      <w:r w:rsidRPr="009C5759">
        <w:rPr>
          <w:rFonts w:asciiTheme="minorHAnsi" w:hAnsiTheme="minorHAnsi" w:cstheme="minorHAnsi"/>
          <w:b/>
          <w:bCs/>
          <w:color w:val="000000"/>
          <w:sz w:val="28"/>
          <w:szCs w:val="28"/>
        </w:rPr>
        <w:t>Turning to the Operating Budget:</w:t>
      </w:r>
    </w:p>
    <w:p w14:paraId="28EEFB1E" w14:textId="73247CA5" w:rsidR="006E5009" w:rsidRPr="00EA1F56" w:rsidRDefault="006E500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6C077199" w14:textId="515AEB05" w:rsidR="006E5009" w:rsidRPr="00EA1F56" w:rsidRDefault="006E5009" w:rsidP="00EA1F56">
      <w:pPr>
        <w:pStyle w:val="BodyTextIndent"/>
        <w:rPr>
          <w:rFonts w:asciiTheme="minorHAnsi" w:hAnsiTheme="minorHAnsi" w:cstheme="minorHAnsi"/>
          <w:sz w:val="28"/>
          <w:szCs w:val="28"/>
        </w:rPr>
      </w:pPr>
      <w:r w:rsidRPr="00EA1F56">
        <w:rPr>
          <w:rFonts w:asciiTheme="minorHAnsi" w:hAnsiTheme="minorHAnsi" w:cstheme="minorHAnsi"/>
          <w:sz w:val="28"/>
          <w:szCs w:val="28"/>
        </w:rPr>
        <w:t xml:space="preserve">The tariff increases for bulk electricity purchases of 17.8% that was announced by ESKOM and approved by NERSA is more than triple the inflation projection. The increases announced by ESKOM the past decade has eroded </w:t>
      </w:r>
      <w:r w:rsidR="00B72AC2" w:rsidRPr="00EA1F56">
        <w:rPr>
          <w:rFonts w:asciiTheme="minorHAnsi" w:hAnsiTheme="minorHAnsi" w:cstheme="minorHAnsi"/>
          <w:sz w:val="28"/>
          <w:szCs w:val="28"/>
        </w:rPr>
        <w:t xml:space="preserve">the ability of </w:t>
      </w:r>
      <w:r w:rsidRPr="00EA1F56">
        <w:rPr>
          <w:rFonts w:asciiTheme="minorHAnsi" w:hAnsiTheme="minorHAnsi" w:cstheme="minorHAnsi"/>
          <w:sz w:val="28"/>
          <w:szCs w:val="28"/>
        </w:rPr>
        <w:t xml:space="preserve">municipalities to charge cost reflective tariffs for their own basic services.  </w:t>
      </w:r>
    </w:p>
    <w:p w14:paraId="34D21D0C" w14:textId="7BB1253B" w:rsidR="006E5009" w:rsidRPr="00EA1F56" w:rsidRDefault="006E5009" w:rsidP="00EA1F56">
      <w:pPr>
        <w:tabs>
          <w:tab w:val="left" w:pos="567"/>
        </w:tabs>
        <w:spacing w:after="120" w:line="276" w:lineRule="auto"/>
        <w:ind w:left="567"/>
        <w:contextualSpacing/>
        <w:jc w:val="both"/>
        <w:rPr>
          <w:rFonts w:asciiTheme="minorHAnsi" w:hAnsiTheme="minorHAnsi" w:cstheme="minorHAnsi"/>
          <w:color w:val="000000"/>
          <w:sz w:val="28"/>
          <w:szCs w:val="28"/>
        </w:rPr>
      </w:pPr>
    </w:p>
    <w:p w14:paraId="55EE3A66" w14:textId="627D843D" w:rsidR="006E5009" w:rsidRPr="00EA1F56" w:rsidRDefault="006E5009" w:rsidP="00EA1F56">
      <w:pPr>
        <w:tabs>
          <w:tab w:val="left" w:pos="567"/>
        </w:tabs>
        <w:spacing w:after="120" w:line="276" w:lineRule="auto"/>
        <w:ind w:left="567"/>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size of this increase is of enormous concern.</w:t>
      </w:r>
    </w:p>
    <w:p w14:paraId="044702C9" w14:textId="33429EB4" w:rsidR="006E5009" w:rsidRPr="00EA1F56" w:rsidRDefault="006E5009" w:rsidP="00EA1F56">
      <w:pPr>
        <w:tabs>
          <w:tab w:val="left" w:pos="567"/>
        </w:tabs>
        <w:spacing w:after="120" w:line="276" w:lineRule="auto"/>
        <w:ind w:left="567"/>
        <w:contextualSpacing/>
        <w:jc w:val="both"/>
        <w:rPr>
          <w:rFonts w:asciiTheme="minorHAnsi" w:hAnsiTheme="minorHAnsi" w:cstheme="minorHAnsi"/>
          <w:color w:val="000000"/>
          <w:sz w:val="28"/>
          <w:szCs w:val="28"/>
        </w:rPr>
      </w:pPr>
    </w:p>
    <w:p w14:paraId="31662305" w14:textId="3EB1254A" w:rsidR="006E5009" w:rsidRPr="00EA1F56" w:rsidRDefault="00B72AC2" w:rsidP="00EA1F56">
      <w:pPr>
        <w:tabs>
          <w:tab w:val="left" w:pos="567"/>
        </w:tabs>
        <w:spacing w:line="276" w:lineRule="auto"/>
        <w:ind w:left="567" w:hanging="142"/>
        <w:jc w:val="both"/>
        <w:rPr>
          <w:rFonts w:asciiTheme="minorHAnsi" w:hAnsiTheme="minorHAnsi" w:cstheme="minorHAnsi"/>
          <w:sz w:val="28"/>
          <w:szCs w:val="28"/>
        </w:rPr>
      </w:pPr>
      <w:r w:rsidRPr="00EA1F56">
        <w:rPr>
          <w:rFonts w:asciiTheme="minorHAnsi" w:hAnsiTheme="minorHAnsi" w:cstheme="minorHAnsi"/>
          <w:bCs/>
          <w:color w:val="000000" w:themeColor="text1"/>
          <w:sz w:val="28"/>
          <w:szCs w:val="28"/>
        </w:rPr>
        <w:t xml:space="preserve">  </w:t>
      </w:r>
      <w:r w:rsidR="006E5009" w:rsidRPr="00EA1F56">
        <w:rPr>
          <w:rFonts w:asciiTheme="minorHAnsi" w:hAnsiTheme="minorHAnsi" w:cstheme="minorHAnsi"/>
          <w:bCs/>
          <w:color w:val="000000" w:themeColor="text1"/>
          <w:sz w:val="28"/>
          <w:szCs w:val="28"/>
        </w:rPr>
        <w:t>A tariff increase of</w:t>
      </w:r>
      <w:r w:rsidR="006E5009" w:rsidRPr="00EA1F56">
        <w:rPr>
          <w:rFonts w:asciiTheme="minorHAnsi" w:hAnsiTheme="minorHAnsi" w:cstheme="minorHAnsi"/>
          <w:color w:val="000000" w:themeColor="text1"/>
          <w:sz w:val="28"/>
          <w:szCs w:val="28"/>
        </w:rPr>
        <w:t xml:space="preserve"> 14.59% for electricity from 1 July 2021 is proposed by the NERSA guidelines</w:t>
      </w:r>
      <w:r w:rsidR="006E5009" w:rsidRPr="00EA1F56">
        <w:rPr>
          <w:rFonts w:asciiTheme="minorHAnsi" w:hAnsiTheme="minorHAnsi" w:cstheme="minorHAnsi"/>
          <w:sz w:val="28"/>
          <w:szCs w:val="28"/>
        </w:rPr>
        <w:t xml:space="preserve">. </w:t>
      </w:r>
    </w:p>
    <w:p w14:paraId="365A535B" w14:textId="77777777" w:rsidR="006E5009" w:rsidRPr="00EA1F56" w:rsidRDefault="006E5009" w:rsidP="00EA1F56">
      <w:pPr>
        <w:tabs>
          <w:tab w:val="left" w:pos="567"/>
        </w:tabs>
        <w:spacing w:line="276" w:lineRule="auto"/>
        <w:ind w:left="567" w:hanging="426"/>
        <w:jc w:val="both"/>
        <w:rPr>
          <w:rFonts w:asciiTheme="minorHAnsi" w:hAnsiTheme="minorHAnsi" w:cstheme="minorHAnsi"/>
          <w:sz w:val="28"/>
          <w:szCs w:val="28"/>
        </w:rPr>
      </w:pPr>
    </w:p>
    <w:p w14:paraId="1DCF3663" w14:textId="1892BCAF" w:rsidR="006E5009" w:rsidRPr="00EA1F56" w:rsidRDefault="00B72AC2" w:rsidP="00EA1F56">
      <w:pPr>
        <w:tabs>
          <w:tab w:val="left" w:pos="567"/>
        </w:tabs>
        <w:spacing w:after="120" w:line="276" w:lineRule="auto"/>
        <w:ind w:left="567"/>
        <w:contextualSpacing/>
        <w:jc w:val="both"/>
        <w:rPr>
          <w:rFonts w:asciiTheme="minorHAnsi" w:hAnsiTheme="minorHAnsi" w:cstheme="minorHAnsi"/>
          <w:sz w:val="28"/>
          <w:szCs w:val="28"/>
          <w:lang w:val="en-ZA"/>
        </w:rPr>
      </w:pPr>
      <w:r w:rsidRPr="00EA1F56">
        <w:rPr>
          <w:rFonts w:asciiTheme="minorHAnsi" w:hAnsiTheme="minorHAnsi" w:cstheme="minorHAnsi"/>
          <w:sz w:val="28"/>
          <w:szCs w:val="28"/>
          <w:lang w:val="en-ZA"/>
        </w:rPr>
        <w:t>T</w:t>
      </w:r>
      <w:r w:rsidR="006E5009" w:rsidRPr="00EA1F56">
        <w:rPr>
          <w:rFonts w:asciiTheme="minorHAnsi" w:hAnsiTheme="minorHAnsi" w:cstheme="minorHAnsi"/>
          <w:sz w:val="28"/>
          <w:szCs w:val="28"/>
          <w:lang w:val="en-ZA"/>
        </w:rPr>
        <w:t>he local authority tariff increase is effective from 1 July 2021 to 30 June 2022.</w:t>
      </w:r>
    </w:p>
    <w:p w14:paraId="22CD001F" w14:textId="77777777" w:rsidR="00B72AC2" w:rsidRPr="00EA1F56" w:rsidRDefault="006E5009" w:rsidP="00EA1F56">
      <w:pPr>
        <w:tabs>
          <w:tab w:val="left" w:pos="567"/>
        </w:tabs>
        <w:spacing w:after="120" w:line="276" w:lineRule="auto"/>
        <w:ind w:left="567"/>
        <w:contextualSpacing/>
        <w:jc w:val="both"/>
        <w:rPr>
          <w:rFonts w:asciiTheme="minorHAnsi" w:hAnsiTheme="minorHAnsi" w:cstheme="minorHAnsi"/>
          <w:sz w:val="28"/>
          <w:szCs w:val="28"/>
          <w:lang w:val="en-ZA"/>
        </w:rPr>
      </w:pPr>
      <w:r w:rsidRPr="00EA1F56">
        <w:rPr>
          <w:rFonts w:asciiTheme="minorHAnsi" w:hAnsiTheme="minorHAnsi" w:cstheme="minorHAnsi"/>
          <w:sz w:val="28"/>
          <w:szCs w:val="28"/>
          <w:lang w:val="en-ZA"/>
        </w:rPr>
        <w:t xml:space="preserve">The cost of distributing electricity within Municipal boundaries is borne by Municipalities, as are the sub-stations, maintenance, staffing, etc. </w:t>
      </w:r>
    </w:p>
    <w:p w14:paraId="32C83650" w14:textId="77777777" w:rsidR="00B72AC2" w:rsidRPr="00EA1F56" w:rsidRDefault="00B72AC2" w:rsidP="00EA1F56">
      <w:pPr>
        <w:tabs>
          <w:tab w:val="left" w:pos="567"/>
        </w:tabs>
        <w:spacing w:after="120" w:line="276" w:lineRule="auto"/>
        <w:ind w:left="567"/>
        <w:contextualSpacing/>
        <w:jc w:val="both"/>
        <w:rPr>
          <w:rFonts w:asciiTheme="minorHAnsi" w:hAnsiTheme="minorHAnsi" w:cstheme="minorHAnsi"/>
          <w:sz w:val="28"/>
          <w:szCs w:val="28"/>
          <w:lang w:val="en-ZA"/>
        </w:rPr>
      </w:pPr>
    </w:p>
    <w:p w14:paraId="42B949CE" w14:textId="77777777" w:rsidR="00B72AC2" w:rsidRPr="00EA1F56" w:rsidRDefault="00B72AC2" w:rsidP="00EA1F56">
      <w:pPr>
        <w:tabs>
          <w:tab w:val="left" w:pos="567"/>
        </w:tabs>
        <w:spacing w:after="120" w:line="276" w:lineRule="auto"/>
        <w:ind w:left="567"/>
        <w:contextualSpacing/>
        <w:jc w:val="both"/>
        <w:rPr>
          <w:rFonts w:asciiTheme="minorHAnsi" w:hAnsiTheme="minorHAnsi" w:cstheme="minorHAnsi"/>
          <w:sz w:val="28"/>
          <w:szCs w:val="28"/>
          <w:lang w:val="en-ZA"/>
        </w:rPr>
      </w:pPr>
      <w:r w:rsidRPr="00EA1F56">
        <w:rPr>
          <w:rFonts w:asciiTheme="minorHAnsi" w:hAnsiTheme="minorHAnsi" w:cstheme="minorHAnsi"/>
          <w:sz w:val="28"/>
          <w:szCs w:val="28"/>
          <w:lang w:val="en-ZA"/>
        </w:rPr>
        <w:t>Our internal consumption of Electricity amounts to</w:t>
      </w:r>
    </w:p>
    <w:p w14:paraId="25FD09E4" w14:textId="3E118F75" w:rsidR="00EE1139" w:rsidRPr="00EA1F56" w:rsidRDefault="006E5009" w:rsidP="00EA1F56">
      <w:pPr>
        <w:tabs>
          <w:tab w:val="left" w:pos="567"/>
        </w:tabs>
        <w:spacing w:after="120" w:line="276" w:lineRule="auto"/>
        <w:ind w:left="567"/>
        <w:contextualSpacing/>
        <w:jc w:val="both"/>
        <w:rPr>
          <w:rFonts w:asciiTheme="minorHAnsi" w:hAnsiTheme="minorHAnsi" w:cstheme="minorHAnsi"/>
          <w:sz w:val="28"/>
          <w:szCs w:val="28"/>
          <w:lang w:val="en-ZA"/>
        </w:rPr>
      </w:pPr>
      <w:r w:rsidRPr="00EA1F56">
        <w:rPr>
          <w:rFonts w:asciiTheme="minorHAnsi" w:hAnsiTheme="minorHAnsi" w:cstheme="minorHAnsi"/>
          <w:sz w:val="28"/>
          <w:szCs w:val="28"/>
          <w:lang w:val="en-ZA"/>
        </w:rPr>
        <w:t>The surpluses made contribute to the costs of administration.</w:t>
      </w:r>
    </w:p>
    <w:p w14:paraId="4B83AC13" w14:textId="77777777" w:rsidR="00EE1139" w:rsidRPr="00EA1F56" w:rsidRDefault="00EE1139" w:rsidP="00EA1F56">
      <w:pPr>
        <w:tabs>
          <w:tab w:val="left" w:pos="567"/>
        </w:tabs>
        <w:spacing w:after="120" w:line="276" w:lineRule="auto"/>
        <w:ind w:left="993"/>
        <w:contextualSpacing/>
        <w:jc w:val="both"/>
        <w:rPr>
          <w:rFonts w:asciiTheme="minorHAnsi" w:hAnsiTheme="minorHAnsi" w:cstheme="minorHAnsi"/>
          <w:sz w:val="28"/>
          <w:szCs w:val="28"/>
          <w:lang w:val="en-ZA"/>
        </w:rPr>
      </w:pPr>
    </w:p>
    <w:p w14:paraId="156D3856" w14:textId="77777777" w:rsidR="00EE1139" w:rsidRPr="00EA1F56" w:rsidRDefault="00EE1139" w:rsidP="00EA1F56">
      <w:pPr>
        <w:tabs>
          <w:tab w:val="left" w:pos="567"/>
          <w:tab w:val="left" w:pos="2977"/>
          <w:tab w:val="left" w:pos="3402"/>
        </w:tabs>
        <w:spacing w:after="120"/>
        <w:ind w:left="993"/>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following tariff increases are proposed:</w:t>
      </w:r>
    </w:p>
    <w:p w14:paraId="1A16F025" w14:textId="77777777" w:rsidR="00EE1139" w:rsidRPr="00EA1F56" w:rsidRDefault="00EE1139" w:rsidP="00EA1F56">
      <w:pPr>
        <w:tabs>
          <w:tab w:val="left" w:pos="567"/>
          <w:tab w:val="left" w:pos="1134"/>
          <w:tab w:val="left" w:pos="2694"/>
          <w:tab w:val="left" w:pos="2977"/>
          <w:tab w:val="left" w:pos="3119"/>
          <w:tab w:val="left" w:pos="3402"/>
        </w:tabs>
        <w:spacing w:after="120"/>
        <w:ind w:left="993"/>
        <w:contextualSpacing/>
        <w:jc w:val="both"/>
        <w:rPr>
          <w:rFonts w:asciiTheme="minorHAnsi" w:hAnsiTheme="minorHAnsi" w:cstheme="minorHAnsi"/>
          <w:color w:val="000000"/>
          <w:sz w:val="28"/>
          <w:szCs w:val="28"/>
        </w:rPr>
      </w:pPr>
    </w:p>
    <w:p w14:paraId="7D07780E" w14:textId="77777777"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Electricity</w:t>
      </w:r>
      <w:r w:rsidRPr="00EA1F56">
        <w:rPr>
          <w:rFonts w:asciiTheme="minorHAnsi" w:hAnsiTheme="minorHAnsi" w:cstheme="minorHAnsi"/>
          <w:color w:val="000000"/>
          <w:sz w:val="28"/>
          <w:szCs w:val="28"/>
        </w:rPr>
        <w:tab/>
        <w:t>-</w:t>
      </w:r>
      <w:r w:rsidRPr="00EA1F56">
        <w:rPr>
          <w:rFonts w:asciiTheme="minorHAnsi" w:hAnsiTheme="minorHAnsi" w:cstheme="minorHAnsi"/>
          <w:color w:val="000000"/>
          <w:sz w:val="28"/>
          <w:szCs w:val="28"/>
        </w:rPr>
        <w:tab/>
        <w:t>14.59%</w:t>
      </w:r>
    </w:p>
    <w:p w14:paraId="2B2489DA" w14:textId="5A97C916"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Rates                  -    6%</w:t>
      </w:r>
    </w:p>
    <w:p w14:paraId="2295AF44" w14:textId="34FB637D"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Water</w:t>
      </w:r>
      <w:r w:rsidRPr="00EA1F56">
        <w:rPr>
          <w:rFonts w:asciiTheme="minorHAnsi" w:hAnsiTheme="minorHAnsi" w:cstheme="minorHAnsi"/>
          <w:color w:val="000000"/>
          <w:sz w:val="28"/>
          <w:szCs w:val="28"/>
        </w:rPr>
        <w:tab/>
        <w:t>-</w:t>
      </w:r>
      <w:r w:rsidRPr="00EA1F56">
        <w:rPr>
          <w:rFonts w:asciiTheme="minorHAnsi" w:hAnsiTheme="minorHAnsi" w:cstheme="minorHAnsi"/>
          <w:color w:val="000000"/>
          <w:sz w:val="28"/>
          <w:szCs w:val="28"/>
        </w:rPr>
        <w:tab/>
        <w:t xml:space="preserve"> 6%</w:t>
      </w:r>
    </w:p>
    <w:p w14:paraId="6371990B" w14:textId="77777777"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Sanitation</w:t>
      </w:r>
      <w:r w:rsidRPr="00EA1F56">
        <w:rPr>
          <w:rFonts w:asciiTheme="minorHAnsi" w:hAnsiTheme="minorHAnsi" w:cstheme="minorHAnsi"/>
          <w:color w:val="000000"/>
          <w:sz w:val="28"/>
          <w:szCs w:val="28"/>
        </w:rPr>
        <w:tab/>
        <w:t>-</w:t>
      </w:r>
      <w:r w:rsidRPr="00EA1F56">
        <w:rPr>
          <w:rFonts w:asciiTheme="minorHAnsi" w:hAnsiTheme="minorHAnsi" w:cstheme="minorHAnsi"/>
          <w:color w:val="000000"/>
          <w:sz w:val="28"/>
          <w:szCs w:val="28"/>
        </w:rPr>
        <w:tab/>
        <w:t xml:space="preserve"> 6%</w:t>
      </w:r>
    </w:p>
    <w:p w14:paraId="180936EE" w14:textId="77777777"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Refuse</w:t>
      </w:r>
      <w:r w:rsidRPr="00EA1F56">
        <w:rPr>
          <w:rFonts w:asciiTheme="minorHAnsi" w:hAnsiTheme="minorHAnsi" w:cstheme="minorHAnsi"/>
          <w:color w:val="000000"/>
          <w:sz w:val="28"/>
          <w:szCs w:val="28"/>
        </w:rPr>
        <w:tab/>
        <w:t>-</w:t>
      </w:r>
      <w:r w:rsidRPr="00EA1F56">
        <w:rPr>
          <w:rFonts w:asciiTheme="minorHAnsi" w:hAnsiTheme="minorHAnsi" w:cstheme="minorHAnsi"/>
          <w:color w:val="000000"/>
          <w:sz w:val="28"/>
          <w:szCs w:val="28"/>
        </w:rPr>
        <w:tab/>
        <w:t xml:space="preserve"> 4.5%</w:t>
      </w:r>
    </w:p>
    <w:p w14:paraId="348D0C92" w14:textId="77777777"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General Tariffs</w:t>
      </w:r>
      <w:r w:rsidRPr="00EA1F56">
        <w:rPr>
          <w:rFonts w:asciiTheme="minorHAnsi" w:hAnsiTheme="minorHAnsi" w:cstheme="minorHAnsi"/>
          <w:color w:val="000000"/>
          <w:sz w:val="28"/>
          <w:szCs w:val="28"/>
        </w:rPr>
        <w:tab/>
        <w:t>-</w:t>
      </w:r>
      <w:r w:rsidRPr="00EA1F56">
        <w:rPr>
          <w:rFonts w:asciiTheme="minorHAnsi" w:hAnsiTheme="minorHAnsi" w:cstheme="minorHAnsi"/>
          <w:color w:val="000000"/>
          <w:sz w:val="28"/>
          <w:szCs w:val="28"/>
        </w:rPr>
        <w:tab/>
        <w:t xml:space="preserve"> 2.0%</w:t>
      </w:r>
    </w:p>
    <w:p w14:paraId="22281B27" w14:textId="77777777" w:rsidR="00EE1139" w:rsidRPr="00EA1F56" w:rsidRDefault="00EE1139" w:rsidP="00EA1F56">
      <w:pPr>
        <w:numPr>
          <w:ilvl w:val="0"/>
          <w:numId w:val="3"/>
        </w:numPr>
        <w:tabs>
          <w:tab w:val="left" w:pos="284"/>
          <w:tab w:val="left" w:pos="567"/>
          <w:tab w:val="left" w:pos="709"/>
          <w:tab w:val="left" w:pos="1134"/>
          <w:tab w:val="left" w:pos="1560"/>
          <w:tab w:val="left" w:pos="3402"/>
          <w:tab w:val="left" w:pos="3686"/>
          <w:tab w:val="left" w:pos="4536"/>
          <w:tab w:val="right" w:pos="9000"/>
        </w:tabs>
        <w:spacing w:after="120"/>
        <w:ind w:left="993" w:firstLine="0"/>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DMA tariffs </w:t>
      </w:r>
      <w:r w:rsidRPr="00EA1F56">
        <w:rPr>
          <w:rFonts w:asciiTheme="minorHAnsi" w:hAnsiTheme="minorHAnsi" w:cstheme="minorHAnsi"/>
          <w:color w:val="000000"/>
          <w:sz w:val="28"/>
          <w:szCs w:val="28"/>
        </w:rPr>
        <w:tab/>
        <w:t>-</w:t>
      </w:r>
      <w:r w:rsidRPr="00EA1F56">
        <w:rPr>
          <w:rFonts w:asciiTheme="minorHAnsi" w:hAnsiTheme="minorHAnsi" w:cstheme="minorHAnsi"/>
          <w:color w:val="000000"/>
          <w:sz w:val="28"/>
          <w:szCs w:val="28"/>
        </w:rPr>
        <w:tab/>
        <w:t xml:space="preserve"> apply George Municipality tariff increases</w:t>
      </w:r>
    </w:p>
    <w:p w14:paraId="5B3B83A7" w14:textId="6AE5B3C5" w:rsidR="006E5009" w:rsidRPr="00EA1F56" w:rsidRDefault="006E5009" w:rsidP="00EA1F56">
      <w:pPr>
        <w:tabs>
          <w:tab w:val="left" w:pos="567"/>
        </w:tabs>
        <w:spacing w:after="120" w:line="276" w:lineRule="auto"/>
        <w:ind w:left="993"/>
        <w:contextualSpacing/>
        <w:jc w:val="both"/>
        <w:rPr>
          <w:rFonts w:asciiTheme="minorHAnsi" w:hAnsiTheme="minorHAnsi" w:cstheme="minorHAnsi"/>
          <w:color w:val="000000"/>
          <w:sz w:val="28"/>
          <w:szCs w:val="28"/>
        </w:rPr>
      </w:pPr>
    </w:p>
    <w:p w14:paraId="749DEC05" w14:textId="77777777" w:rsidR="006E5009" w:rsidRPr="00EA1F56" w:rsidRDefault="006E5009" w:rsidP="00EA1F56">
      <w:pPr>
        <w:tabs>
          <w:tab w:val="left" w:pos="567"/>
        </w:tabs>
        <w:spacing w:after="120" w:line="276" w:lineRule="auto"/>
        <w:contextualSpacing/>
        <w:jc w:val="both"/>
        <w:rPr>
          <w:rFonts w:asciiTheme="minorHAnsi" w:hAnsiTheme="minorHAnsi" w:cstheme="minorHAnsi"/>
          <w:color w:val="000000"/>
          <w:sz w:val="28"/>
          <w:szCs w:val="28"/>
        </w:rPr>
      </w:pPr>
    </w:p>
    <w:p w14:paraId="59CEC279" w14:textId="45E0A85C" w:rsidR="006E500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Total revenue Budget amounts to R26</w:t>
      </w:r>
      <w:r w:rsidR="00B72AC2" w:rsidRPr="00EA1F56">
        <w:rPr>
          <w:rFonts w:asciiTheme="minorHAnsi" w:hAnsiTheme="minorHAnsi" w:cstheme="minorHAnsi"/>
          <w:color w:val="000000"/>
          <w:sz w:val="28"/>
          <w:szCs w:val="28"/>
        </w:rPr>
        <w:t>16,7</w:t>
      </w:r>
      <w:r w:rsidRPr="00EA1F56">
        <w:rPr>
          <w:rFonts w:asciiTheme="minorHAnsi" w:hAnsiTheme="minorHAnsi" w:cstheme="minorHAnsi"/>
          <w:color w:val="000000"/>
          <w:sz w:val="28"/>
          <w:szCs w:val="28"/>
        </w:rPr>
        <w:t>m with Core services contributing R161</w:t>
      </w:r>
      <w:r w:rsidR="00B72AC2" w:rsidRPr="00EA1F56">
        <w:rPr>
          <w:rFonts w:asciiTheme="minorHAnsi" w:hAnsiTheme="minorHAnsi" w:cstheme="minorHAnsi"/>
          <w:color w:val="000000"/>
          <w:sz w:val="28"/>
          <w:szCs w:val="28"/>
        </w:rPr>
        <w:t>9</w:t>
      </w:r>
      <w:r w:rsidRPr="00EA1F56">
        <w:rPr>
          <w:rFonts w:asciiTheme="minorHAnsi" w:hAnsiTheme="minorHAnsi" w:cstheme="minorHAnsi"/>
          <w:color w:val="000000"/>
          <w:sz w:val="28"/>
          <w:szCs w:val="28"/>
        </w:rPr>
        <w:t>m</w:t>
      </w:r>
      <w:r w:rsidR="00B72AC2" w:rsidRPr="00EA1F56">
        <w:rPr>
          <w:rFonts w:asciiTheme="minorHAnsi" w:hAnsiTheme="minorHAnsi" w:cstheme="minorHAnsi"/>
          <w:color w:val="000000"/>
          <w:sz w:val="28"/>
          <w:szCs w:val="28"/>
        </w:rPr>
        <w:t xml:space="preserve"> (62%)</w:t>
      </w:r>
      <w:r w:rsidRPr="00EA1F56">
        <w:rPr>
          <w:rFonts w:asciiTheme="minorHAnsi" w:hAnsiTheme="minorHAnsi" w:cstheme="minorHAnsi"/>
          <w:color w:val="000000"/>
          <w:sz w:val="28"/>
          <w:szCs w:val="28"/>
        </w:rPr>
        <w:t xml:space="preserve"> and Other Own revenue R2</w:t>
      </w:r>
      <w:r w:rsidR="00B72AC2" w:rsidRPr="00EA1F56">
        <w:rPr>
          <w:rFonts w:asciiTheme="minorHAnsi" w:hAnsiTheme="minorHAnsi" w:cstheme="minorHAnsi"/>
          <w:color w:val="000000"/>
          <w:sz w:val="28"/>
          <w:szCs w:val="28"/>
        </w:rPr>
        <w:t>94</w:t>
      </w:r>
      <w:r w:rsidRPr="00EA1F56">
        <w:rPr>
          <w:rFonts w:asciiTheme="minorHAnsi" w:hAnsiTheme="minorHAnsi" w:cstheme="minorHAnsi"/>
          <w:color w:val="000000"/>
          <w:sz w:val="28"/>
          <w:szCs w:val="28"/>
        </w:rPr>
        <w:t>m</w:t>
      </w:r>
      <w:r w:rsidR="00B72AC2" w:rsidRPr="00EA1F56">
        <w:rPr>
          <w:rFonts w:asciiTheme="minorHAnsi" w:hAnsiTheme="minorHAnsi" w:cstheme="minorHAnsi"/>
          <w:color w:val="000000"/>
          <w:sz w:val="28"/>
          <w:szCs w:val="28"/>
        </w:rPr>
        <w:t xml:space="preserve"> (11%) with Operational Grants amounting to R613m and Capital Grants to R89m</w:t>
      </w:r>
      <w:r w:rsidRPr="00EA1F56">
        <w:rPr>
          <w:rFonts w:asciiTheme="minorHAnsi" w:hAnsiTheme="minorHAnsi" w:cstheme="minorHAnsi"/>
          <w:color w:val="000000"/>
          <w:sz w:val="28"/>
          <w:szCs w:val="28"/>
        </w:rPr>
        <w:t>.</w:t>
      </w:r>
    </w:p>
    <w:p w14:paraId="1070DBAA" w14:textId="54A7B557" w:rsidR="00EE113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40E4A75E" w14:textId="4CF25822" w:rsidR="00EE113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Salaries are budgeted to increase at 4,1%. </w:t>
      </w:r>
    </w:p>
    <w:p w14:paraId="7A1BBD06" w14:textId="152F7ED3" w:rsidR="00EE113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5A213101" w14:textId="307DD34C" w:rsidR="00EE113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Total </w:t>
      </w:r>
      <w:r w:rsidR="00564BF0" w:rsidRPr="00EA1F56">
        <w:rPr>
          <w:rFonts w:asciiTheme="minorHAnsi" w:hAnsiTheme="minorHAnsi" w:cstheme="minorHAnsi"/>
          <w:color w:val="000000"/>
          <w:sz w:val="28"/>
          <w:szCs w:val="28"/>
        </w:rPr>
        <w:t xml:space="preserve">Operating </w:t>
      </w:r>
      <w:r w:rsidRPr="00EA1F56">
        <w:rPr>
          <w:rFonts w:asciiTheme="minorHAnsi" w:hAnsiTheme="minorHAnsi" w:cstheme="minorHAnsi"/>
          <w:color w:val="000000"/>
          <w:sz w:val="28"/>
          <w:szCs w:val="28"/>
        </w:rPr>
        <w:t>Expenditure of R2</w:t>
      </w:r>
      <w:r w:rsidR="00564BF0" w:rsidRPr="00EA1F56">
        <w:rPr>
          <w:rFonts w:asciiTheme="minorHAnsi" w:hAnsiTheme="minorHAnsi" w:cstheme="minorHAnsi"/>
          <w:color w:val="000000"/>
          <w:sz w:val="28"/>
          <w:szCs w:val="28"/>
        </w:rPr>
        <w:t>511</w:t>
      </w:r>
      <w:r w:rsidRPr="00EA1F56">
        <w:rPr>
          <w:rFonts w:asciiTheme="minorHAnsi" w:hAnsiTheme="minorHAnsi" w:cstheme="minorHAnsi"/>
          <w:color w:val="000000"/>
          <w:sz w:val="28"/>
          <w:szCs w:val="28"/>
        </w:rPr>
        <w:t xml:space="preserve">m </w:t>
      </w:r>
      <w:r w:rsidR="00564BF0" w:rsidRPr="00EA1F56">
        <w:rPr>
          <w:rFonts w:asciiTheme="minorHAnsi" w:hAnsiTheme="minorHAnsi" w:cstheme="minorHAnsi"/>
          <w:color w:val="000000"/>
          <w:sz w:val="28"/>
          <w:szCs w:val="28"/>
        </w:rPr>
        <w:t xml:space="preserve">(an increase of 8,3% on 2020/21) </w:t>
      </w:r>
      <w:r w:rsidRPr="00EA1F56">
        <w:rPr>
          <w:rFonts w:asciiTheme="minorHAnsi" w:hAnsiTheme="minorHAnsi" w:cstheme="minorHAnsi"/>
          <w:color w:val="000000"/>
          <w:sz w:val="28"/>
          <w:szCs w:val="28"/>
        </w:rPr>
        <w:t>has been budgeted</w:t>
      </w:r>
      <w:r w:rsidR="00C6755F" w:rsidRPr="00EA1F56">
        <w:rPr>
          <w:rFonts w:asciiTheme="minorHAnsi" w:hAnsiTheme="minorHAnsi" w:cstheme="minorHAnsi"/>
          <w:color w:val="000000"/>
          <w:sz w:val="28"/>
          <w:szCs w:val="28"/>
        </w:rPr>
        <w:t xml:space="preserve"> for</w:t>
      </w:r>
      <w:r w:rsidRPr="00EA1F56">
        <w:rPr>
          <w:rFonts w:asciiTheme="minorHAnsi" w:hAnsiTheme="minorHAnsi" w:cstheme="minorHAnsi"/>
          <w:color w:val="000000"/>
          <w:sz w:val="28"/>
          <w:szCs w:val="28"/>
        </w:rPr>
        <w:t>.</w:t>
      </w:r>
    </w:p>
    <w:p w14:paraId="242A5E74" w14:textId="51830593" w:rsidR="00EE113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2A79AE32" w14:textId="4CBB5492" w:rsidR="00301517" w:rsidRPr="00EA1F56" w:rsidRDefault="00301517"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It is important to note </w:t>
      </w:r>
      <w:r w:rsidR="00564BF0" w:rsidRPr="00EA1F56">
        <w:rPr>
          <w:rFonts w:asciiTheme="minorHAnsi" w:hAnsiTheme="minorHAnsi" w:cstheme="minorHAnsi"/>
          <w:color w:val="000000"/>
          <w:sz w:val="28"/>
          <w:szCs w:val="28"/>
        </w:rPr>
        <w:t xml:space="preserve">that despite the tight Budget, we are continuing to assist our various communities where possible, with the </w:t>
      </w:r>
      <w:r w:rsidRPr="00EA1F56">
        <w:rPr>
          <w:rFonts w:asciiTheme="minorHAnsi" w:hAnsiTheme="minorHAnsi" w:cstheme="minorHAnsi"/>
          <w:color w:val="000000"/>
          <w:sz w:val="28"/>
          <w:szCs w:val="28"/>
        </w:rPr>
        <w:t xml:space="preserve">following </w:t>
      </w:r>
      <w:r w:rsidR="00564BF0" w:rsidRPr="00EA1F56">
        <w:rPr>
          <w:rFonts w:asciiTheme="minorHAnsi" w:hAnsiTheme="minorHAnsi" w:cstheme="minorHAnsi"/>
          <w:color w:val="000000"/>
          <w:sz w:val="28"/>
          <w:szCs w:val="28"/>
        </w:rPr>
        <w:t xml:space="preserve">being examples of </w:t>
      </w:r>
      <w:r w:rsidRPr="00EA1F56">
        <w:rPr>
          <w:rFonts w:asciiTheme="minorHAnsi" w:hAnsiTheme="minorHAnsi" w:cstheme="minorHAnsi"/>
          <w:color w:val="000000"/>
          <w:sz w:val="28"/>
          <w:szCs w:val="28"/>
        </w:rPr>
        <w:t xml:space="preserve">Expenditure that is </w:t>
      </w:r>
      <w:r w:rsidR="00564BF0" w:rsidRPr="00EA1F56">
        <w:rPr>
          <w:rFonts w:asciiTheme="minorHAnsi" w:hAnsiTheme="minorHAnsi" w:cstheme="minorHAnsi"/>
          <w:color w:val="000000"/>
          <w:sz w:val="28"/>
          <w:szCs w:val="28"/>
        </w:rPr>
        <w:t xml:space="preserve">being undertaken within </w:t>
      </w:r>
      <w:r w:rsidRPr="00EA1F56">
        <w:rPr>
          <w:rFonts w:asciiTheme="minorHAnsi" w:hAnsiTheme="minorHAnsi" w:cstheme="minorHAnsi"/>
          <w:color w:val="000000"/>
          <w:sz w:val="28"/>
          <w:szCs w:val="28"/>
        </w:rPr>
        <w:t>the Operating Expenditure:</w:t>
      </w:r>
    </w:p>
    <w:p w14:paraId="58F972F5" w14:textId="375C5BA5" w:rsidR="00564BF0" w:rsidRPr="00EA1F56" w:rsidRDefault="00564BF0"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 xml:space="preserve">Additional 20 kWh electricity per month to approximately 15000 households: </w:t>
      </w:r>
      <w:r w:rsidRPr="00EA1F56">
        <w:rPr>
          <w:rFonts w:asciiTheme="minorHAnsi" w:hAnsiTheme="minorHAnsi" w:cstheme="minorHAnsi"/>
          <w:sz w:val="28"/>
          <w:szCs w:val="28"/>
          <w14:ligatures w14:val="standard"/>
        </w:rPr>
        <w:tab/>
      </w:r>
      <w:r w:rsidRPr="00EA1F56">
        <w:rPr>
          <w:rFonts w:asciiTheme="minorHAnsi" w:hAnsiTheme="minorHAnsi" w:cstheme="minorHAnsi"/>
          <w:sz w:val="28"/>
          <w:szCs w:val="28"/>
          <w14:ligatures w14:val="standard"/>
        </w:rPr>
        <w:tab/>
        <w:t>R4 212 000</w:t>
      </w:r>
    </w:p>
    <w:p w14:paraId="6D34888E" w14:textId="37339C20" w:rsidR="00564BF0" w:rsidRPr="00EA1F56" w:rsidRDefault="00564BF0"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Soup kitchens:</w:t>
      </w:r>
      <w:r w:rsidRPr="00EA1F56">
        <w:rPr>
          <w:rFonts w:asciiTheme="minorHAnsi" w:hAnsiTheme="minorHAnsi" w:cstheme="minorHAnsi"/>
          <w:sz w:val="28"/>
          <w:szCs w:val="28"/>
          <w14:ligatures w14:val="standard"/>
        </w:rPr>
        <w:tab/>
      </w:r>
      <w:r w:rsidR="00E87A92" w:rsidRPr="00EA1F56">
        <w:rPr>
          <w:rFonts w:asciiTheme="minorHAnsi" w:hAnsiTheme="minorHAnsi" w:cstheme="minorHAnsi"/>
          <w:sz w:val="28"/>
          <w:szCs w:val="28"/>
          <w14:ligatures w14:val="standard"/>
        </w:rPr>
        <w:t>R1 685 000</w:t>
      </w:r>
    </w:p>
    <w:p w14:paraId="06AC1320" w14:textId="1EA57AA8" w:rsidR="009F1C3F" w:rsidRPr="00EA1F56" w:rsidRDefault="009F1C3F" w:rsidP="00EA1F56">
      <w:pPr>
        <w:jc w:val="both"/>
        <w:rPr>
          <w:rFonts w:asciiTheme="minorHAnsi" w:hAnsiTheme="minorHAnsi" w:cstheme="minorHAnsi"/>
          <w:sz w:val="28"/>
          <w:szCs w:val="28"/>
          <w:lang w:val="en-ZA"/>
          <w14:ligatures w14:val="standard"/>
        </w:rPr>
      </w:pPr>
      <w:r w:rsidRPr="00EA1F56">
        <w:rPr>
          <w:rFonts w:asciiTheme="minorHAnsi" w:hAnsiTheme="minorHAnsi" w:cstheme="minorHAnsi"/>
          <w:sz w:val="28"/>
          <w:szCs w:val="28"/>
          <w14:ligatures w14:val="standard"/>
        </w:rPr>
        <w:t>EPWP - Own Funding</w:t>
      </w:r>
      <w:r w:rsidR="00564BF0" w:rsidRPr="00EA1F56">
        <w:rPr>
          <w:rFonts w:asciiTheme="minorHAnsi" w:hAnsiTheme="minorHAnsi" w:cstheme="minorHAnsi"/>
          <w:sz w:val="28"/>
          <w:szCs w:val="28"/>
          <w14:ligatures w14:val="standard"/>
        </w:rPr>
        <w:t>:</w:t>
      </w:r>
      <w:r w:rsidRPr="00EA1F56">
        <w:rPr>
          <w:rFonts w:asciiTheme="minorHAnsi" w:hAnsiTheme="minorHAnsi" w:cstheme="minorHAnsi"/>
          <w:sz w:val="28"/>
          <w:szCs w:val="28"/>
          <w14:ligatures w14:val="standard"/>
        </w:rPr>
        <w:t xml:space="preserve"> R10 200 000</w:t>
      </w:r>
    </w:p>
    <w:p w14:paraId="12665B77" w14:textId="00B83F2D" w:rsidR="009F1C3F" w:rsidRPr="00EA1F56" w:rsidRDefault="009F1C3F"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EPWP – R 3 068 000</w:t>
      </w:r>
      <w:r w:rsidR="00564BF0" w:rsidRPr="00EA1F56">
        <w:rPr>
          <w:rFonts w:asciiTheme="minorHAnsi" w:hAnsiTheme="minorHAnsi" w:cstheme="minorHAnsi"/>
          <w:sz w:val="28"/>
          <w:szCs w:val="28"/>
          <w14:ligatures w14:val="standard"/>
        </w:rPr>
        <w:t>:</w:t>
      </w:r>
      <w:r w:rsidRPr="00EA1F56">
        <w:rPr>
          <w:rFonts w:asciiTheme="minorHAnsi" w:hAnsiTheme="minorHAnsi" w:cstheme="minorHAnsi"/>
          <w:sz w:val="28"/>
          <w:szCs w:val="28"/>
          <w14:ligatures w14:val="standard"/>
        </w:rPr>
        <w:t xml:space="preserve"> Grant funding</w:t>
      </w:r>
    </w:p>
    <w:p w14:paraId="7BCF977A" w14:textId="64203B67" w:rsidR="009F1C3F" w:rsidRPr="00EA1F56" w:rsidRDefault="00301517"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 xml:space="preserve">Hire of </w:t>
      </w:r>
      <w:r w:rsidR="009F1C3F" w:rsidRPr="00EA1F56">
        <w:rPr>
          <w:rFonts w:asciiTheme="minorHAnsi" w:hAnsiTheme="minorHAnsi" w:cstheme="minorHAnsi"/>
          <w:sz w:val="28"/>
          <w:szCs w:val="28"/>
          <w14:ligatures w14:val="standard"/>
        </w:rPr>
        <w:t>Chemi</w:t>
      </w:r>
      <w:r w:rsidRPr="00EA1F56">
        <w:rPr>
          <w:rFonts w:asciiTheme="minorHAnsi" w:hAnsiTheme="minorHAnsi" w:cstheme="minorHAnsi"/>
          <w:sz w:val="28"/>
          <w:szCs w:val="28"/>
          <w14:ligatures w14:val="standard"/>
        </w:rPr>
        <w:t>cal</w:t>
      </w:r>
      <w:r w:rsidR="009F1C3F" w:rsidRPr="00EA1F56">
        <w:rPr>
          <w:rFonts w:asciiTheme="minorHAnsi" w:hAnsiTheme="minorHAnsi" w:cstheme="minorHAnsi"/>
          <w:sz w:val="28"/>
          <w:szCs w:val="28"/>
          <w14:ligatures w14:val="standard"/>
        </w:rPr>
        <w:t xml:space="preserve"> Toilet</w:t>
      </w:r>
      <w:r w:rsidRPr="00EA1F56">
        <w:rPr>
          <w:rFonts w:asciiTheme="minorHAnsi" w:hAnsiTheme="minorHAnsi" w:cstheme="minorHAnsi"/>
          <w:sz w:val="28"/>
          <w:szCs w:val="28"/>
          <w14:ligatures w14:val="standard"/>
        </w:rPr>
        <w:t>s</w:t>
      </w:r>
      <w:r w:rsidR="009F1C3F" w:rsidRPr="00EA1F56">
        <w:rPr>
          <w:rFonts w:asciiTheme="minorHAnsi" w:hAnsiTheme="minorHAnsi" w:cstheme="minorHAnsi"/>
          <w:sz w:val="28"/>
          <w:szCs w:val="28"/>
          <w14:ligatures w14:val="standard"/>
        </w:rPr>
        <w:t xml:space="preserve"> – R 4 350 000</w:t>
      </w:r>
    </w:p>
    <w:p w14:paraId="65F32CD0" w14:textId="1706D588" w:rsidR="009F1C3F" w:rsidRPr="00EA1F56" w:rsidRDefault="009F1C3F"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 xml:space="preserve">Ward Based Projects – R 1 350 000 (27 </w:t>
      </w:r>
      <w:r w:rsidR="00301517" w:rsidRPr="00EA1F56">
        <w:rPr>
          <w:rFonts w:asciiTheme="minorHAnsi" w:hAnsiTheme="minorHAnsi" w:cstheme="minorHAnsi"/>
          <w:sz w:val="28"/>
          <w:szCs w:val="28"/>
          <w14:ligatures w14:val="standard"/>
        </w:rPr>
        <w:t>wards</w:t>
      </w:r>
      <w:r w:rsidRPr="00EA1F56">
        <w:rPr>
          <w:rFonts w:asciiTheme="minorHAnsi" w:hAnsiTheme="minorHAnsi" w:cstheme="minorHAnsi"/>
          <w:sz w:val="28"/>
          <w:szCs w:val="28"/>
          <w14:ligatures w14:val="standard"/>
        </w:rPr>
        <w:t>)</w:t>
      </w:r>
      <w:r w:rsidR="00301517" w:rsidRPr="00EA1F56">
        <w:rPr>
          <w:rFonts w:asciiTheme="minorHAnsi" w:hAnsiTheme="minorHAnsi" w:cstheme="minorHAnsi"/>
          <w:sz w:val="28"/>
          <w:szCs w:val="28"/>
          <w14:ligatures w14:val="standard"/>
        </w:rPr>
        <w:t>.</w:t>
      </w:r>
    </w:p>
    <w:p w14:paraId="7C3A77D4" w14:textId="44461A1A" w:rsidR="00301517" w:rsidRPr="00EA1F56" w:rsidRDefault="00301517"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 xml:space="preserve">This </w:t>
      </w:r>
      <w:r w:rsidR="00E87A92" w:rsidRPr="00EA1F56">
        <w:rPr>
          <w:rFonts w:asciiTheme="minorHAnsi" w:hAnsiTheme="minorHAnsi" w:cstheme="minorHAnsi"/>
          <w:sz w:val="28"/>
          <w:szCs w:val="28"/>
          <w14:ligatures w14:val="standard"/>
        </w:rPr>
        <w:t xml:space="preserve">is a </w:t>
      </w:r>
      <w:r w:rsidRPr="00EA1F56">
        <w:rPr>
          <w:rFonts w:asciiTheme="minorHAnsi" w:hAnsiTheme="minorHAnsi" w:cstheme="minorHAnsi"/>
          <w:sz w:val="28"/>
          <w:szCs w:val="28"/>
          <w14:ligatures w14:val="standard"/>
        </w:rPr>
        <w:t>total</w:t>
      </w:r>
      <w:r w:rsidR="00E87A92" w:rsidRPr="00EA1F56">
        <w:rPr>
          <w:rFonts w:asciiTheme="minorHAnsi" w:hAnsiTheme="minorHAnsi" w:cstheme="minorHAnsi"/>
          <w:sz w:val="28"/>
          <w:szCs w:val="28"/>
          <w14:ligatures w14:val="standard"/>
        </w:rPr>
        <w:t xml:space="preserve"> of</w:t>
      </w:r>
      <w:r w:rsidRPr="00EA1F56">
        <w:rPr>
          <w:rFonts w:asciiTheme="minorHAnsi" w:hAnsiTheme="minorHAnsi" w:cstheme="minorHAnsi"/>
          <w:sz w:val="28"/>
          <w:szCs w:val="28"/>
          <w14:ligatures w14:val="standard"/>
        </w:rPr>
        <w:t xml:space="preserve"> R</w:t>
      </w:r>
      <w:r w:rsidR="00E87A92" w:rsidRPr="00EA1F56">
        <w:rPr>
          <w:rFonts w:asciiTheme="minorHAnsi" w:hAnsiTheme="minorHAnsi" w:cstheme="minorHAnsi"/>
          <w:sz w:val="28"/>
          <w:szCs w:val="28"/>
          <w14:ligatures w14:val="standard"/>
        </w:rPr>
        <w:t>24,865</w:t>
      </w:r>
      <w:r w:rsidRPr="00EA1F56">
        <w:rPr>
          <w:rFonts w:asciiTheme="minorHAnsi" w:hAnsiTheme="minorHAnsi" w:cstheme="minorHAnsi"/>
          <w:sz w:val="28"/>
          <w:szCs w:val="28"/>
          <w14:ligatures w14:val="standard"/>
        </w:rPr>
        <w:t>m.</w:t>
      </w:r>
    </w:p>
    <w:p w14:paraId="5064400B" w14:textId="30F9D5B7" w:rsidR="00E87A92" w:rsidRPr="00EA1F56" w:rsidRDefault="00E87A92" w:rsidP="00EA1F56">
      <w:pPr>
        <w:jc w:val="both"/>
        <w:rPr>
          <w:rFonts w:asciiTheme="minorHAnsi" w:hAnsiTheme="minorHAnsi" w:cstheme="minorHAnsi"/>
          <w:sz w:val="28"/>
          <w:szCs w:val="28"/>
          <w14:ligatures w14:val="standard"/>
        </w:rPr>
      </w:pPr>
    </w:p>
    <w:p w14:paraId="7B88A0A6" w14:textId="2DFCCD67" w:rsidR="00E87A92" w:rsidRPr="00EA1F56" w:rsidRDefault="00E87A92" w:rsidP="00EA1F56">
      <w:pPr>
        <w:jc w:val="both"/>
        <w:rPr>
          <w:rFonts w:asciiTheme="minorHAnsi" w:hAnsiTheme="minorHAnsi" w:cstheme="minorHAnsi"/>
          <w:sz w:val="28"/>
          <w:szCs w:val="28"/>
          <w14:ligatures w14:val="standard"/>
        </w:rPr>
      </w:pPr>
      <w:r w:rsidRPr="00EA1F56">
        <w:rPr>
          <w:rFonts w:asciiTheme="minorHAnsi" w:hAnsiTheme="minorHAnsi" w:cstheme="minorHAnsi"/>
          <w:sz w:val="28"/>
          <w:szCs w:val="28"/>
          <w14:ligatures w14:val="standard"/>
        </w:rPr>
        <w:t>I have also noted other measures being undertaken in the IDP speech.</w:t>
      </w:r>
    </w:p>
    <w:p w14:paraId="59AC2080" w14:textId="3B67A68B" w:rsidR="00C6755F" w:rsidRPr="00EA1F56" w:rsidRDefault="00C6755F"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126CF1D9" w14:textId="080C953F" w:rsidR="00C6755F" w:rsidRPr="00EA1F56" w:rsidRDefault="00D24B2C"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Cllr Wessels as MMC: Finance and </w:t>
      </w:r>
      <w:r w:rsidR="001778AD">
        <w:rPr>
          <w:rFonts w:asciiTheme="minorHAnsi" w:hAnsiTheme="minorHAnsi" w:cstheme="minorHAnsi"/>
          <w:color w:val="000000"/>
          <w:sz w:val="28"/>
          <w:szCs w:val="28"/>
        </w:rPr>
        <w:t>Cllr Von Brandis</w:t>
      </w:r>
      <w:r w:rsidRPr="00EA1F56">
        <w:rPr>
          <w:rFonts w:asciiTheme="minorHAnsi" w:hAnsiTheme="minorHAnsi" w:cstheme="minorHAnsi"/>
          <w:color w:val="000000"/>
          <w:sz w:val="28"/>
          <w:szCs w:val="28"/>
        </w:rPr>
        <w:t xml:space="preserve"> will elaborate further on the budget.</w:t>
      </w:r>
    </w:p>
    <w:p w14:paraId="25A13E53" w14:textId="77777777" w:rsidR="00D24B2C" w:rsidRPr="00EA1F56" w:rsidRDefault="00D24B2C"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675A41B4" w14:textId="15A87703" w:rsidR="00C6755F" w:rsidRPr="00EA1F56" w:rsidRDefault="00C6755F"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 xml:space="preserve">I want to thank the </w:t>
      </w:r>
      <w:r w:rsidR="00301517" w:rsidRPr="00EA1F56">
        <w:rPr>
          <w:rFonts w:asciiTheme="minorHAnsi" w:hAnsiTheme="minorHAnsi" w:cstheme="minorHAnsi"/>
          <w:color w:val="000000"/>
          <w:sz w:val="28"/>
          <w:szCs w:val="28"/>
        </w:rPr>
        <w:t>Acting MM</w:t>
      </w:r>
      <w:r w:rsidR="00301517" w:rsidRPr="00EA1F56">
        <w:rPr>
          <w:rFonts w:asciiTheme="minorHAnsi" w:hAnsiTheme="minorHAnsi" w:cstheme="minorHAnsi"/>
          <w:color w:val="000000"/>
          <w:sz w:val="28"/>
          <w:szCs w:val="28"/>
        </w:rPr>
        <w:t>, Dr</w:t>
      </w:r>
      <w:r w:rsidR="00D26478">
        <w:rPr>
          <w:rFonts w:asciiTheme="minorHAnsi" w:hAnsiTheme="minorHAnsi" w:cstheme="minorHAnsi"/>
          <w:color w:val="000000"/>
          <w:sz w:val="28"/>
          <w:szCs w:val="28"/>
        </w:rPr>
        <w:t xml:space="preserve"> </w:t>
      </w:r>
      <w:r w:rsidR="00301517" w:rsidRPr="00EA1F56">
        <w:rPr>
          <w:rFonts w:asciiTheme="minorHAnsi" w:hAnsiTheme="minorHAnsi" w:cstheme="minorHAnsi"/>
          <w:color w:val="000000"/>
          <w:sz w:val="28"/>
          <w:szCs w:val="28"/>
        </w:rPr>
        <w:t xml:space="preserve">Gratz, for her </w:t>
      </w:r>
      <w:r w:rsidRPr="00EA1F56">
        <w:rPr>
          <w:rFonts w:asciiTheme="minorHAnsi" w:hAnsiTheme="minorHAnsi" w:cstheme="minorHAnsi"/>
          <w:color w:val="000000"/>
          <w:sz w:val="28"/>
          <w:szCs w:val="28"/>
        </w:rPr>
        <w:t xml:space="preserve">tireless efforts </w:t>
      </w:r>
      <w:r w:rsidR="00ED01EC" w:rsidRPr="00EA1F56">
        <w:rPr>
          <w:rFonts w:asciiTheme="minorHAnsi" w:hAnsiTheme="minorHAnsi" w:cstheme="minorHAnsi"/>
          <w:color w:val="000000"/>
          <w:sz w:val="28"/>
          <w:szCs w:val="28"/>
        </w:rPr>
        <w:t xml:space="preserve">in leading and spearheading the efforts that I have briefly described in ensuring that </w:t>
      </w:r>
      <w:r w:rsidR="00301517" w:rsidRPr="00EA1F56">
        <w:rPr>
          <w:rFonts w:asciiTheme="minorHAnsi" w:hAnsiTheme="minorHAnsi" w:cstheme="minorHAnsi"/>
          <w:color w:val="000000"/>
          <w:sz w:val="28"/>
          <w:szCs w:val="28"/>
        </w:rPr>
        <w:t xml:space="preserve">the </w:t>
      </w:r>
      <w:r w:rsidR="00ED01EC" w:rsidRPr="00EA1F56">
        <w:rPr>
          <w:rFonts w:asciiTheme="minorHAnsi" w:hAnsiTheme="minorHAnsi" w:cstheme="minorHAnsi"/>
          <w:color w:val="000000"/>
          <w:sz w:val="28"/>
          <w:szCs w:val="28"/>
        </w:rPr>
        <w:t>Budget can be approved today; as well as the efforts of the acting CFO, Mr Leon Wallace and his team at Finance as well as all the Director</w:t>
      </w:r>
      <w:r w:rsidR="00301517" w:rsidRPr="00EA1F56">
        <w:rPr>
          <w:rFonts w:asciiTheme="minorHAnsi" w:hAnsiTheme="minorHAnsi" w:cstheme="minorHAnsi"/>
          <w:color w:val="000000"/>
          <w:sz w:val="28"/>
          <w:szCs w:val="28"/>
        </w:rPr>
        <w:t>s and Officials</w:t>
      </w:r>
      <w:r w:rsidR="00ED01EC" w:rsidRPr="00EA1F56">
        <w:rPr>
          <w:rFonts w:asciiTheme="minorHAnsi" w:hAnsiTheme="minorHAnsi" w:cstheme="minorHAnsi"/>
          <w:color w:val="000000"/>
          <w:sz w:val="28"/>
          <w:szCs w:val="28"/>
        </w:rPr>
        <w:t xml:space="preserve"> </w:t>
      </w:r>
      <w:r w:rsidR="00301517" w:rsidRPr="00EA1F56">
        <w:rPr>
          <w:rFonts w:asciiTheme="minorHAnsi" w:hAnsiTheme="minorHAnsi" w:cstheme="minorHAnsi"/>
          <w:color w:val="000000"/>
          <w:sz w:val="28"/>
          <w:szCs w:val="28"/>
        </w:rPr>
        <w:t xml:space="preserve">and the Budget Steering Committees </w:t>
      </w:r>
      <w:r w:rsidR="00ED01EC" w:rsidRPr="00EA1F56">
        <w:rPr>
          <w:rFonts w:asciiTheme="minorHAnsi" w:hAnsiTheme="minorHAnsi" w:cstheme="minorHAnsi"/>
          <w:color w:val="000000"/>
          <w:sz w:val="28"/>
          <w:szCs w:val="28"/>
        </w:rPr>
        <w:t xml:space="preserve">who have made inputs and worked long hours to get this difficult </w:t>
      </w:r>
      <w:r w:rsidR="00301517" w:rsidRPr="00EA1F56">
        <w:rPr>
          <w:rFonts w:asciiTheme="minorHAnsi" w:hAnsiTheme="minorHAnsi" w:cstheme="minorHAnsi"/>
          <w:color w:val="000000"/>
          <w:sz w:val="28"/>
          <w:szCs w:val="28"/>
        </w:rPr>
        <w:t xml:space="preserve">Budget </w:t>
      </w:r>
      <w:r w:rsidR="00ED01EC" w:rsidRPr="00EA1F56">
        <w:rPr>
          <w:rFonts w:asciiTheme="minorHAnsi" w:hAnsiTheme="minorHAnsi" w:cstheme="minorHAnsi"/>
          <w:color w:val="000000"/>
          <w:sz w:val="28"/>
          <w:szCs w:val="28"/>
        </w:rPr>
        <w:t>finalized.</w:t>
      </w:r>
    </w:p>
    <w:p w14:paraId="2AA2031F" w14:textId="77777777" w:rsidR="00C6755F" w:rsidRPr="00EA1F56" w:rsidRDefault="00C6755F"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403DAFFF" w14:textId="1B4353B9" w:rsidR="00EE1139" w:rsidRPr="00EA1F56" w:rsidRDefault="00EE113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The Recommendation provides f</w:t>
      </w:r>
      <w:r w:rsidR="00ED01EC" w:rsidRPr="00EA1F56">
        <w:rPr>
          <w:rFonts w:asciiTheme="minorHAnsi" w:hAnsiTheme="minorHAnsi" w:cstheme="minorHAnsi"/>
          <w:color w:val="000000"/>
          <w:sz w:val="28"/>
          <w:szCs w:val="28"/>
        </w:rPr>
        <w:t>all the</w:t>
      </w:r>
      <w:r w:rsidRPr="00EA1F56">
        <w:rPr>
          <w:rFonts w:asciiTheme="minorHAnsi" w:hAnsiTheme="minorHAnsi" w:cstheme="minorHAnsi"/>
          <w:color w:val="000000"/>
          <w:sz w:val="28"/>
          <w:szCs w:val="28"/>
        </w:rPr>
        <w:t xml:space="preserve"> resolutions </w:t>
      </w:r>
      <w:r w:rsidR="00ED01EC" w:rsidRPr="00EA1F56">
        <w:rPr>
          <w:rFonts w:asciiTheme="minorHAnsi" w:hAnsiTheme="minorHAnsi" w:cstheme="minorHAnsi"/>
          <w:color w:val="000000"/>
          <w:sz w:val="28"/>
          <w:szCs w:val="28"/>
        </w:rPr>
        <w:t>for approval of the Capital and Operating Budget as well as the</w:t>
      </w:r>
      <w:r w:rsidRPr="00EA1F56">
        <w:rPr>
          <w:rFonts w:asciiTheme="minorHAnsi" w:hAnsiTheme="minorHAnsi" w:cstheme="minorHAnsi"/>
          <w:color w:val="000000"/>
          <w:sz w:val="28"/>
          <w:szCs w:val="28"/>
        </w:rPr>
        <w:t xml:space="preserve"> policies, tariffs and services, rates, SDBIP, capital funding, </w:t>
      </w:r>
      <w:r w:rsidR="00ED01EC" w:rsidRPr="00EA1F56">
        <w:rPr>
          <w:rFonts w:asciiTheme="minorHAnsi" w:hAnsiTheme="minorHAnsi" w:cstheme="minorHAnsi"/>
          <w:color w:val="000000"/>
          <w:sz w:val="28"/>
          <w:szCs w:val="28"/>
        </w:rPr>
        <w:t xml:space="preserve">documentation, </w:t>
      </w:r>
      <w:r w:rsidRPr="00EA1F56">
        <w:rPr>
          <w:rFonts w:asciiTheme="minorHAnsi" w:hAnsiTheme="minorHAnsi" w:cstheme="minorHAnsi"/>
          <w:color w:val="000000"/>
          <w:sz w:val="28"/>
          <w:szCs w:val="28"/>
        </w:rPr>
        <w:t xml:space="preserve">etc. </w:t>
      </w:r>
    </w:p>
    <w:p w14:paraId="00EFA7C5" w14:textId="0503CF97" w:rsidR="00ED01EC" w:rsidRPr="00EA1F56" w:rsidRDefault="00ED01EC"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7E3F8EF9" w14:textId="0C1B3B51" w:rsidR="00ED01EC" w:rsidRPr="00EA1F56" w:rsidRDefault="00ED01EC"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Thank you</w:t>
      </w:r>
    </w:p>
    <w:p w14:paraId="3909E040" w14:textId="78007984" w:rsidR="006E5009" w:rsidRPr="00EA1F56" w:rsidRDefault="006E5009"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4542AD92" w14:textId="2A09942E" w:rsidR="00EA1F56" w:rsidRPr="00EA1F56" w:rsidRDefault="00EA1F56"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4C866FE4" w14:textId="5C7F6D18" w:rsidR="00EA1F56" w:rsidRPr="00EA1F56" w:rsidRDefault="00EA1F56"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1F8927CF" w14:textId="6BC8EDDD" w:rsidR="00EA1F56" w:rsidRPr="00EA1F56" w:rsidRDefault="00EA1F56"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165A23EF" w14:textId="1B2149FD" w:rsidR="00EA1F56" w:rsidRPr="00EA1F56" w:rsidRDefault="00EA1F56"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6720314B" w14:textId="77777777" w:rsidR="00EA1F56" w:rsidRPr="00EA1F56" w:rsidRDefault="00EA1F56"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p>
    <w:p w14:paraId="5B917C8F" w14:textId="6EB6DB1A" w:rsidR="00D4508E" w:rsidRPr="00EA1F56" w:rsidRDefault="00EA1F56" w:rsidP="00EA1F56">
      <w:pPr>
        <w:tabs>
          <w:tab w:val="left" w:pos="709"/>
          <w:tab w:val="left" w:pos="1418"/>
          <w:tab w:val="right" w:pos="9000"/>
        </w:tabs>
        <w:spacing w:after="120" w:line="276" w:lineRule="auto"/>
        <w:contextualSpacing/>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Water usage</w:t>
      </w:r>
    </w:p>
    <w:p w14:paraId="763F2EE7" w14:textId="6DED8851" w:rsidR="001B48F1" w:rsidRPr="00EA1F56" w:rsidRDefault="0033124E" w:rsidP="00EA1F56">
      <w:pPr>
        <w:pStyle w:val="ListParagraph"/>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11203972kl</w:t>
      </w:r>
    </w:p>
    <w:p w14:paraId="4C936FE7" w14:textId="765A363C" w:rsidR="0033124E" w:rsidRPr="00EA1F56" w:rsidRDefault="0033124E" w:rsidP="00EA1F56">
      <w:pPr>
        <w:pStyle w:val="ListParagraph"/>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2271443 kl</w:t>
      </w:r>
    </w:p>
    <w:p w14:paraId="7DDF8FEF" w14:textId="6C1556A7" w:rsidR="0033124E" w:rsidRPr="00EA1F56" w:rsidRDefault="0033124E" w:rsidP="00EA1F56">
      <w:pPr>
        <w:pStyle w:val="ListParagraph"/>
        <w:jc w:val="both"/>
        <w:rPr>
          <w:rFonts w:asciiTheme="minorHAnsi" w:hAnsiTheme="minorHAnsi" w:cstheme="minorHAnsi"/>
          <w:color w:val="000000"/>
          <w:sz w:val="28"/>
          <w:szCs w:val="28"/>
        </w:rPr>
      </w:pPr>
      <w:r w:rsidRPr="00EA1F56">
        <w:rPr>
          <w:rFonts w:asciiTheme="minorHAnsi" w:hAnsiTheme="minorHAnsi" w:cstheme="minorHAnsi"/>
          <w:color w:val="000000"/>
          <w:sz w:val="28"/>
          <w:szCs w:val="28"/>
        </w:rPr>
        <w:t>8932529kl pa x15 years =133 987 935; 3.73</w:t>
      </w:r>
    </w:p>
    <w:p w14:paraId="31334F92" w14:textId="77941C73" w:rsidR="003B2419" w:rsidRPr="00EA1F56" w:rsidRDefault="003B2419" w:rsidP="00EA1F56">
      <w:pPr>
        <w:jc w:val="both"/>
        <w:rPr>
          <w:rFonts w:asciiTheme="minorHAnsi" w:hAnsiTheme="minorHAnsi" w:cstheme="minorHAnsi"/>
          <w:color w:val="000000"/>
          <w:sz w:val="28"/>
          <w:szCs w:val="28"/>
          <w:lang w:val="en-ZA" w:eastAsia="en-ZA"/>
        </w:rPr>
      </w:pPr>
    </w:p>
    <w:sectPr w:rsidR="003B2419" w:rsidRPr="00EA1F5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64F3" w14:textId="77777777" w:rsidR="00DE4EF0" w:rsidRDefault="00DE4EF0" w:rsidP="00EA1F56">
      <w:r>
        <w:separator/>
      </w:r>
    </w:p>
  </w:endnote>
  <w:endnote w:type="continuationSeparator" w:id="0">
    <w:p w14:paraId="313EF983" w14:textId="77777777" w:rsidR="00DE4EF0" w:rsidRDefault="00DE4EF0" w:rsidP="00EA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111418"/>
      <w:docPartObj>
        <w:docPartGallery w:val="Page Numbers (Bottom of Page)"/>
        <w:docPartUnique/>
      </w:docPartObj>
    </w:sdtPr>
    <w:sdtEndPr>
      <w:rPr>
        <w:noProof/>
      </w:rPr>
    </w:sdtEndPr>
    <w:sdtContent>
      <w:p w14:paraId="5F18998A" w14:textId="6C8F5887" w:rsidR="00EA1F56" w:rsidRDefault="00EA1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24D2D" w14:textId="77777777" w:rsidR="00EA1F56" w:rsidRDefault="00EA1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DBD1" w14:textId="77777777" w:rsidR="00DE4EF0" w:rsidRDefault="00DE4EF0" w:rsidP="00EA1F56">
      <w:r>
        <w:separator/>
      </w:r>
    </w:p>
  </w:footnote>
  <w:footnote w:type="continuationSeparator" w:id="0">
    <w:p w14:paraId="59D3E810" w14:textId="77777777" w:rsidR="00DE4EF0" w:rsidRDefault="00DE4EF0" w:rsidP="00EA1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F68A8"/>
    <w:multiLevelType w:val="hybridMultilevel"/>
    <w:tmpl w:val="7AD47816"/>
    <w:lvl w:ilvl="0" w:tplc="DE3AD074">
      <w:start w:val="1"/>
      <w:numFmt w:val="bullet"/>
      <w:lvlText w:val=""/>
      <w:lvlJc w:val="left"/>
      <w:pPr>
        <w:ind w:left="1080" w:hanging="360"/>
      </w:pPr>
      <w:rPr>
        <w:rFonts w:ascii="Wingdings" w:hAnsi="Wingdings" w:hint="default"/>
        <w:sz w:val="24"/>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2658461F"/>
    <w:multiLevelType w:val="hybridMultilevel"/>
    <w:tmpl w:val="19A29E88"/>
    <w:lvl w:ilvl="0" w:tplc="83BEA38E">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2" w15:restartNumberingAfterBreak="0">
    <w:nsid w:val="3128768E"/>
    <w:multiLevelType w:val="hybridMultilevel"/>
    <w:tmpl w:val="A00C88CE"/>
    <w:lvl w:ilvl="0" w:tplc="7D7C711C">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3811134F"/>
    <w:multiLevelType w:val="hybridMultilevel"/>
    <w:tmpl w:val="E0AEFC82"/>
    <w:lvl w:ilvl="0" w:tplc="DE3AD074">
      <w:start w:val="1"/>
      <w:numFmt w:val="bullet"/>
      <w:lvlText w:val=""/>
      <w:lvlJc w:val="left"/>
      <w:pPr>
        <w:ind w:left="1069" w:hanging="360"/>
      </w:pPr>
      <w:rPr>
        <w:rFonts w:ascii="Wingdings" w:hAnsi="Wingdings" w:hint="default"/>
        <w:sz w:val="24"/>
      </w:rPr>
    </w:lvl>
    <w:lvl w:ilvl="1" w:tplc="1C090003">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4" w15:restartNumberingAfterBreak="0">
    <w:nsid w:val="415232F0"/>
    <w:multiLevelType w:val="hybridMultilevel"/>
    <w:tmpl w:val="E264CE76"/>
    <w:lvl w:ilvl="0" w:tplc="DE3AD074">
      <w:start w:val="1"/>
      <w:numFmt w:val="bullet"/>
      <w:lvlText w:val=""/>
      <w:lvlJc w:val="left"/>
      <w:pPr>
        <w:ind w:left="731" w:hanging="360"/>
      </w:pPr>
      <w:rPr>
        <w:rFonts w:ascii="Wingdings" w:hAnsi="Wingdings" w:hint="default"/>
        <w:sz w:val="24"/>
      </w:rPr>
    </w:lvl>
    <w:lvl w:ilvl="1" w:tplc="1C090003" w:tentative="1">
      <w:start w:val="1"/>
      <w:numFmt w:val="bullet"/>
      <w:lvlText w:val="o"/>
      <w:lvlJc w:val="left"/>
      <w:pPr>
        <w:ind w:left="1451" w:hanging="360"/>
      </w:pPr>
      <w:rPr>
        <w:rFonts w:ascii="Courier New" w:hAnsi="Courier New" w:cs="Courier New" w:hint="default"/>
      </w:rPr>
    </w:lvl>
    <w:lvl w:ilvl="2" w:tplc="1C090005" w:tentative="1">
      <w:start w:val="1"/>
      <w:numFmt w:val="bullet"/>
      <w:lvlText w:val=""/>
      <w:lvlJc w:val="left"/>
      <w:pPr>
        <w:ind w:left="2171" w:hanging="360"/>
      </w:pPr>
      <w:rPr>
        <w:rFonts w:ascii="Wingdings" w:hAnsi="Wingdings" w:hint="default"/>
      </w:rPr>
    </w:lvl>
    <w:lvl w:ilvl="3" w:tplc="1C090001" w:tentative="1">
      <w:start w:val="1"/>
      <w:numFmt w:val="bullet"/>
      <w:lvlText w:val=""/>
      <w:lvlJc w:val="left"/>
      <w:pPr>
        <w:ind w:left="2891" w:hanging="360"/>
      </w:pPr>
      <w:rPr>
        <w:rFonts w:ascii="Symbol" w:hAnsi="Symbol" w:hint="default"/>
      </w:rPr>
    </w:lvl>
    <w:lvl w:ilvl="4" w:tplc="1C090003" w:tentative="1">
      <w:start w:val="1"/>
      <w:numFmt w:val="bullet"/>
      <w:lvlText w:val="o"/>
      <w:lvlJc w:val="left"/>
      <w:pPr>
        <w:ind w:left="3611" w:hanging="360"/>
      </w:pPr>
      <w:rPr>
        <w:rFonts w:ascii="Courier New" w:hAnsi="Courier New" w:cs="Courier New" w:hint="default"/>
      </w:rPr>
    </w:lvl>
    <w:lvl w:ilvl="5" w:tplc="1C090005" w:tentative="1">
      <w:start w:val="1"/>
      <w:numFmt w:val="bullet"/>
      <w:lvlText w:val=""/>
      <w:lvlJc w:val="left"/>
      <w:pPr>
        <w:ind w:left="4331" w:hanging="360"/>
      </w:pPr>
      <w:rPr>
        <w:rFonts w:ascii="Wingdings" w:hAnsi="Wingdings" w:hint="default"/>
      </w:rPr>
    </w:lvl>
    <w:lvl w:ilvl="6" w:tplc="1C090001" w:tentative="1">
      <w:start w:val="1"/>
      <w:numFmt w:val="bullet"/>
      <w:lvlText w:val=""/>
      <w:lvlJc w:val="left"/>
      <w:pPr>
        <w:ind w:left="5051" w:hanging="360"/>
      </w:pPr>
      <w:rPr>
        <w:rFonts w:ascii="Symbol" w:hAnsi="Symbol" w:hint="default"/>
      </w:rPr>
    </w:lvl>
    <w:lvl w:ilvl="7" w:tplc="1C090003" w:tentative="1">
      <w:start w:val="1"/>
      <w:numFmt w:val="bullet"/>
      <w:lvlText w:val="o"/>
      <w:lvlJc w:val="left"/>
      <w:pPr>
        <w:ind w:left="5771" w:hanging="360"/>
      </w:pPr>
      <w:rPr>
        <w:rFonts w:ascii="Courier New" w:hAnsi="Courier New" w:cs="Courier New" w:hint="default"/>
      </w:rPr>
    </w:lvl>
    <w:lvl w:ilvl="8" w:tplc="1C090005" w:tentative="1">
      <w:start w:val="1"/>
      <w:numFmt w:val="bullet"/>
      <w:lvlText w:val=""/>
      <w:lvlJc w:val="left"/>
      <w:pPr>
        <w:ind w:left="6491" w:hanging="360"/>
      </w:pPr>
      <w:rPr>
        <w:rFonts w:ascii="Wingdings" w:hAnsi="Wingdings" w:hint="default"/>
      </w:rPr>
    </w:lvl>
  </w:abstractNum>
  <w:abstractNum w:abstractNumId="5" w15:restartNumberingAfterBreak="0">
    <w:nsid w:val="41FB74CB"/>
    <w:multiLevelType w:val="hybridMultilevel"/>
    <w:tmpl w:val="2548C6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61CE5975"/>
    <w:multiLevelType w:val="hybridMultilevel"/>
    <w:tmpl w:val="30E66D2A"/>
    <w:lvl w:ilvl="0" w:tplc="B1BE500C">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7" w15:restartNumberingAfterBreak="0">
    <w:nsid w:val="770E3224"/>
    <w:multiLevelType w:val="hybridMultilevel"/>
    <w:tmpl w:val="2548C6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F1"/>
    <w:rsid w:val="000564A8"/>
    <w:rsid w:val="00056CF8"/>
    <w:rsid w:val="00077579"/>
    <w:rsid w:val="00080148"/>
    <w:rsid w:val="00095687"/>
    <w:rsid w:val="001778AD"/>
    <w:rsid w:val="001A6715"/>
    <w:rsid w:val="001B48F1"/>
    <w:rsid w:val="001E221A"/>
    <w:rsid w:val="00200AA9"/>
    <w:rsid w:val="002220CB"/>
    <w:rsid w:val="00232E98"/>
    <w:rsid w:val="00245F4F"/>
    <w:rsid w:val="002B1F57"/>
    <w:rsid w:val="002F06B7"/>
    <w:rsid w:val="00301517"/>
    <w:rsid w:val="00303A15"/>
    <w:rsid w:val="0033124E"/>
    <w:rsid w:val="003A598A"/>
    <w:rsid w:val="003B2419"/>
    <w:rsid w:val="003E5238"/>
    <w:rsid w:val="00440B1A"/>
    <w:rsid w:val="004C2B32"/>
    <w:rsid w:val="00503811"/>
    <w:rsid w:val="00564BF0"/>
    <w:rsid w:val="00564D96"/>
    <w:rsid w:val="005D5BCD"/>
    <w:rsid w:val="005E4C94"/>
    <w:rsid w:val="0060062F"/>
    <w:rsid w:val="00605AC0"/>
    <w:rsid w:val="0061764A"/>
    <w:rsid w:val="0069763D"/>
    <w:rsid w:val="006E4A01"/>
    <w:rsid w:val="006E5009"/>
    <w:rsid w:val="006F57C8"/>
    <w:rsid w:val="00710E33"/>
    <w:rsid w:val="0078037C"/>
    <w:rsid w:val="007C67B1"/>
    <w:rsid w:val="007C73FD"/>
    <w:rsid w:val="00851156"/>
    <w:rsid w:val="008C3029"/>
    <w:rsid w:val="00940FF3"/>
    <w:rsid w:val="009429DC"/>
    <w:rsid w:val="00971969"/>
    <w:rsid w:val="009942F0"/>
    <w:rsid w:val="009C5759"/>
    <w:rsid w:val="009F1C3F"/>
    <w:rsid w:val="009F716E"/>
    <w:rsid w:val="00A9265F"/>
    <w:rsid w:val="00AA4821"/>
    <w:rsid w:val="00AD03B2"/>
    <w:rsid w:val="00B160E6"/>
    <w:rsid w:val="00B16D4A"/>
    <w:rsid w:val="00B34CF2"/>
    <w:rsid w:val="00B703EC"/>
    <w:rsid w:val="00B72AC2"/>
    <w:rsid w:val="00BC03E5"/>
    <w:rsid w:val="00C01434"/>
    <w:rsid w:val="00C6755F"/>
    <w:rsid w:val="00C67D5F"/>
    <w:rsid w:val="00CA6462"/>
    <w:rsid w:val="00D24B2C"/>
    <w:rsid w:val="00D26478"/>
    <w:rsid w:val="00D4508E"/>
    <w:rsid w:val="00D65BEC"/>
    <w:rsid w:val="00D735CB"/>
    <w:rsid w:val="00D974E5"/>
    <w:rsid w:val="00DE1C09"/>
    <w:rsid w:val="00DE4EF0"/>
    <w:rsid w:val="00E2301C"/>
    <w:rsid w:val="00E74193"/>
    <w:rsid w:val="00E867E5"/>
    <w:rsid w:val="00E87A92"/>
    <w:rsid w:val="00EA1F56"/>
    <w:rsid w:val="00EB2E44"/>
    <w:rsid w:val="00ED01EC"/>
    <w:rsid w:val="00EE1139"/>
    <w:rsid w:val="00F050DB"/>
    <w:rsid w:val="00F65E32"/>
    <w:rsid w:val="00F84C3F"/>
    <w:rsid w:val="00FD5204"/>
    <w:rsid w:val="00FF6A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BBB"/>
  <w15:chartTrackingRefBased/>
  <w15:docId w15:val="{6096725C-F4CD-4A7A-ABA7-3DA87FAC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F1"/>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00AA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F1"/>
    <w:pPr>
      <w:ind w:left="720"/>
    </w:pPr>
  </w:style>
  <w:style w:type="table" w:styleId="TableGrid">
    <w:name w:val="Table Grid"/>
    <w:basedOn w:val="TableNormal"/>
    <w:uiPriority w:val="59"/>
    <w:rsid w:val="00DE1C09"/>
    <w:pPr>
      <w:spacing w:after="0" w:line="240" w:lineRule="auto"/>
    </w:pPr>
    <w:rPr>
      <w:rFonts w:asciiTheme="majorHAnsi" w:eastAsiaTheme="minorEastAsia" w:hAnsiTheme="majorHAnsi"/>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qt">
    <w:name w:val="b-qt"/>
    <w:basedOn w:val="Normal"/>
    <w:rsid w:val="00DE1C09"/>
    <w:pPr>
      <w:spacing w:before="100" w:beforeAutospacing="1" w:after="100" w:afterAutospacing="1"/>
    </w:pPr>
    <w:rPr>
      <w:rFonts w:ascii="Times New Roman" w:hAnsi="Times New Roman"/>
      <w:lang w:val="en-ZA" w:eastAsia="en-ZA"/>
    </w:rPr>
  </w:style>
  <w:style w:type="paragraph" w:customStyle="1" w:styleId="Default">
    <w:name w:val="Default"/>
    <w:rsid w:val="00FF6AE5"/>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B72AC2"/>
    <w:pPr>
      <w:tabs>
        <w:tab w:val="left" w:pos="567"/>
      </w:tabs>
      <w:spacing w:after="120" w:line="276" w:lineRule="auto"/>
      <w:ind w:left="567"/>
      <w:contextualSpacing/>
      <w:jc w:val="both"/>
    </w:pPr>
    <w:rPr>
      <w:rFonts w:cs="Arial"/>
      <w:color w:val="000000"/>
    </w:rPr>
  </w:style>
  <w:style w:type="character" w:customStyle="1" w:styleId="BodyTextIndentChar">
    <w:name w:val="Body Text Indent Char"/>
    <w:basedOn w:val="DefaultParagraphFont"/>
    <w:link w:val="BodyTextIndent"/>
    <w:uiPriority w:val="99"/>
    <w:rsid w:val="00B72AC2"/>
    <w:rPr>
      <w:rFonts w:ascii="Arial" w:eastAsia="Times New Roman" w:hAnsi="Arial" w:cs="Arial"/>
      <w:color w:val="000000"/>
      <w:sz w:val="24"/>
      <w:szCs w:val="24"/>
      <w:lang w:val="en-US"/>
    </w:rPr>
  </w:style>
  <w:style w:type="paragraph" w:styleId="NoSpacing">
    <w:name w:val="No Spacing"/>
    <w:uiPriority w:val="1"/>
    <w:qFormat/>
    <w:rsid w:val="003A598A"/>
    <w:pPr>
      <w:spacing w:after="0" w:line="240" w:lineRule="auto"/>
    </w:pPr>
    <w:rPr>
      <w:rFonts w:ascii="Arial" w:eastAsia="Times New Roman" w:hAnsi="Arial" w:cs="Times New Roman"/>
      <w:sz w:val="24"/>
      <w:szCs w:val="24"/>
      <w:lang w:val="en-US"/>
    </w:rPr>
  </w:style>
  <w:style w:type="character" w:customStyle="1" w:styleId="Heading1Char">
    <w:name w:val="Heading 1 Char"/>
    <w:basedOn w:val="DefaultParagraphFont"/>
    <w:link w:val="Heading1"/>
    <w:uiPriority w:val="9"/>
    <w:rsid w:val="00200AA9"/>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EA1F56"/>
    <w:pPr>
      <w:tabs>
        <w:tab w:val="center" w:pos="4513"/>
        <w:tab w:val="right" w:pos="9026"/>
      </w:tabs>
    </w:pPr>
  </w:style>
  <w:style w:type="character" w:customStyle="1" w:styleId="HeaderChar">
    <w:name w:val="Header Char"/>
    <w:basedOn w:val="DefaultParagraphFont"/>
    <w:link w:val="Header"/>
    <w:uiPriority w:val="99"/>
    <w:rsid w:val="00EA1F56"/>
    <w:rPr>
      <w:rFonts w:ascii="Arial" w:eastAsia="Times New Roman" w:hAnsi="Arial" w:cs="Times New Roman"/>
      <w:sz w:val="24"/>
      <w:szCs w:val="24"/>
      <w:lang w:val="en-US"/>
    </w:rPr>
  </w:style>
  <w:style w:type="paragraph" w:styleId="Footer">
    <w:name w:val="footer"/>
    <w:basedOn w:val="Normal"/>
    <w:link w:val="FooterChar"/>
    <w:uiPriority w:val="99"/>
    <w:unhideWhenUsed/>
    <w:rsid w:val="00EA1F56"/>
    <w:pPr>
      <w:tabs>
        <w:tab w:val="center" w:pos="4513"/>
        <w:tab w:val="right" w:pos="9026"/>
      </w:tabs>
    </w:pPr>
  </w:style>
  <w:style w:type="character" w:customStyle="1" w:styleId="FooterChar">
    <w:name w:val="Footer Char"/>
    <w:basedOn w:val="DefaultParagraphFont"/>
    <w:link w:val="Footer"/>
    <w:uiPriority w:val="99"/>
    <w:rsid w:val="00EA1F56"/>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223">
      <w:bodyDiv w:val="1"/>
      <w:marLeft w:val="0"/>
      <w:marRight w:val="0"/>
      <w:marTop w:val="0"/>
      <w:marBottom w:val="0"/>
      <w:divBdr>
        <w:top w:val="none" w:sz="0" w:space="0" w:color="auto"/>
        <w:left w:val="none" w:sz="0" w:space="0" w:color="auto"/>
        <w:bottom w:val="none" w:sz="0" w:space="0" w:color="auto"/>
        <w:right w:val="none" w:sz="0" w:space="0" w:color="auto"/>
      </w:divBdr>
    </w:div>
    <w:div w:id="943271764">
      <w:bodyDiv w:val="1"/>
      <w:marLeft w:val="0"/>
      <w:marRight w:val="0"/>
      <w:marTop w:val="0"/>
      <w:marBottom w:val="0"/>
      <w:divBdr>
        <w:top w:val="none" w:sz="0" w:space="0" w:color="auto"/>
        <w:left w:val="none" w:sz="0" w:space="0" w:color="auto"/>
        <w:bottom w:val="none" w:sz="0" w:space="0" w:color="auto"/>
        <w:right w:val="none" w:sz="0" w:space="0" w:color="auto"/>
      </w:divBdr>
    </w:div>
    <w:div w:id="20512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2183</TotalTime>
  <Pages>12</Pages>
  <Words>2983</Words>
  <Characters>17004</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MAYORAL SPEECH FOR FINAL BUDGET: 2021/22 (27 May 2021)</vt:lpstr>
      <vt:lpstr>Capital Budget</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36</cp:revision>
  <dcterms:created xsi:type="dcterms:W3CDTF">2021-05-23T14:35:00Z</dcterms:created>
  <dcterms:modified xsi:type="dcterms:W3CDTF">2021-05-27T06:48:00Z</dcterms:modified>
</cp:coreProperties>
</file>